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4D" w:rsidRDefault="00F36E4D" w:rsidP="007068F7">
      <w:pPr>
        <w:spacing w:before="20" w:after="20" w:line="240" w:lineRule="auto"/>
        <w:ind w:right="79"/>
        <w:jc w:val="center"/>
        <w:rPr>
          <w:rFonts w:ascii="Cambria" w:hAnsi="Cambria"/>
          <w:b/>
          <w:color w:val="000000"/>
          <w:lang w:val="en-US"/>
        </w:rPr>
      </w:pPr>
      <w:r w:rsidRPr="000804DD">
        <w:rPr>
          <w:rFonts w:ascii="Cambria" w:hAnsi="Cambria"/>
          <w:b/>
          <w:color w:val="000000"/>
          <w:lang w:val="en-US"/>
        </w:rPr>
        <w:t xml:space="preserve">Summary </w:t>
      </w:r>
      <w:r>
        <w:rPr>
          <w:rFonts w:ascii="Cambria" w:hAnsi="Cambria"/>
          <w:b/>
          <w:color w:val="000000"/>
          <w:lang w:val="en-US"/>
        </w:rPr>
        <w:t xml:space="preserve">of the </w:t>
      </w:r>
    </w:p>
    <w:p w:rsidR="00210CEB" w:rsidRPr="000804DD" w:rsidRDefault="00210CEB" w:rsidP="007068F7">
      <w:pPr>
        <w:spacing w:before="20" w:after="20" w:line="240" w:lineRule="auto"/>
        <w:ind w:right="79"/>
        <w:jc w:val="center"/>
        <w:rPr>
          <w:rFonts w:ascii="Cambria" w:hAnsi="Cambria"/>
          <w:b/>
          <w:color w:val="000000"/>
          <w:lang w:val="en-US"/>
        </w:rPr>
      </w:pPr>
      <w:r w:rsidRPr="000804DD">
        <w:rPr>
          <w:rFonts w:ascii="Cambria" w:hAnsi="Cambria"/>
          <w:b/>
          <w:color w:val="000000"/>
          <w:lang w:val="en-US"/>
        </w:rPr>
        <w:t>Activity</w:t>
      </w:r>
      <w:r w:rsidR="00D67AAA">
        <w:rPr>
          <w:rFonts w:ascii="Cambria" w:hAnsi="Cambria"/>
          <w:b/>
          <w:color w:val="000000"/>
          <w:lang w:val="en-US"/>
        </w:rPr>
        <w:t xml:space="preserve"> </w:t>
      </w:r>
      <w:r w:rsidRPr="000804DD">
        <w:rPr>
          <w:rFonts w:ascii="Cambria" w:hAnsi="Cambria"/>
          <w:b/>
          <w:color w:val="000000"/>
          <w:lang w:val="en-US"/>
        </w:rPr>
        <w:t>i</w:t>
      </w:r>
      <w:r w:rsidRPr="000804DD">
        <w:rPr>
          <w:rFonts w:ascii="Cambria" w:hAnsi="Cambria" w:cs="Arial"/>
          <w:b/>
          <w:lang w:val="en-US"/>
        </w:rPr>
        <w:t>n the system of deliver</w:t>
      </w:r>
      <w:r w:rsidR="00F36E4D">
        <w:rPr>
          <w:rFonts w:ascii="Cambria" w:hAnsi="Cambria" w:cs="Arial"/>
          <w:b/>
          <w:lang w:val="en-US"/>
        </w:rPr>
        <w:t>y of</w:t>
      </w:r>
      <w:r w:rsidR="00D67AAA">
        <w:rPr>
          <w:rFonts w:ascii="Cambria" w:hAnsi="Cambria" w:cs="Arial"/>
          <w:b/>
          <w:lang w:val="en-US"/>
        </w:rPr>
        <w:t xml:space="preserve"> </w:t>
      </w:r>
      <w:r w:rsidRPr="000804DD">
        <w:rPr>
          <w:rFonts w:ascii="Cambria" w:hAnsi="Cambria" w:cs="Arial"/>
          <w:b/>
          <w:lang w:val="en-US"/>
        </w:rPr>
        <w:t>the state guaranteed legal assistance in 2013</w:t>
      </w:r>
    </w:p>
    <w:p w:rsidR="00210CEB" w:rsidRPr="000804DD" w:rsidRDefault="00210CEB" w:rsidP="00274D04">
      <w:pPr>
        <w:spacing w:before="20" w:after="20" w:line="240" w:lineRule="auto"/>
        <w:ind w:right="79"/>
        <w:jc w:val="both"/>
        <w:rPr>
          <w:rFonts w:ascii="Cambria" w:hAnsi="Cambria"/>
          <w:color w:val="000000"/>
          <w:lang w:val="en-US"/>
        </w:rPr>
      </w:pPr>
    </w:p>
    <w:p w:rsidR="00210CEB" w:rsidRPr="000804DD" w:rsidRDefault="00210CEB" w:rsidP="00274D04">
      <w:pPr>
        <w:spacing w:before="20" w:after="20" w:line="240" w:lineRule="auto"/>
        <w:ind w:right="79"/>
        <w:jc w:val="both"/>
        <w:rPr>
          <w:rFonts w:ascii="Cambria" w:hAnsi="Cambria"/>
          <w:color w:val="000000"/>
          <w:lang w:val="en-US"/>
        </w:rPr>
      </w:pPr>
      <w:r w:rsidRPr="000804DD">
        <w:rPr>
          <w:rFonts w:ascii="Cambria" w:hAnsi="Cambria"/>
          <w:color w:val="000000"/>
          <w:lang w:val="en-US"/>
        </w:rPr>
        <w:t xml:space="preserve">During 2013, the National Council for State Guaranteed Legal Assistance (hereinafter as NCSGLA) met in </w:t>
      </w:r>
      <w:r w:rsidRPr="000804DD">
        <w:rPr>
          <w:rFonts w:ascii="Cambria" w:hAnsi="Cambria"/>
          <w:b/>
          <w:color w:val="000000"/>
          <w:lang w:val="en-US"/>
        </w:rPr>
        <w:t>9 regular sessions and an extraordinary one</w:t>
      </w:r>
      <w:r w:rsidRPr="000804DD">
        <w:rPr>
          <w:rFonts w:ascii="Cambria" w:hAnsi="Cambria"/>
          <w:color w:val="000000"/>
          <w:lang w:val="en-US"/>
        </w:rPr>
        <w:t xml:space="preserve">.  The NCSGLA adopted </w:t>
      </w:r>
      <w:r w:rsidRPr="000804DD">
        <w:rPr>
          <w:rFonts w:ascii="Cambria" w:hAnsi="Cambria"/>
          <w:b/>
          <w:color w:val="000000"/>
          <w:lang w:val="en-US"/>
        </w:rPr>
        <w:t>54 decisions</w:t>
      </w:r>
      <w:r w:rsidRPr="000804DD">
        <w:rPr>
          <w:rFonts w:ascii="Cambria" w:hAnsi="Cambria"/>
          <w:color w:val="000000"/>
          <w:lang w:val="en-US"/>
        </w:rPr>
        <w:t xml:space="preserve"> in order to assure the functionality of the </w:t>
      </w:r>
      <w:r w:rsidRPr="000804DD">
        <w:rPr>
          <w:rFonts w:ascii="Cambria" w:hAnsi="Cambria"/>
          <w:lang w:val="en-US"/>
        </w:rPr>
        <w:t xml:space="preserve">legal </w:t>
      </w:r>
      <w:r w:rsidR="00F36E4D">
        <w:rPr>
          <w:rFonts w:ascii="Cambria" w:hAnsi="Cambria"/>
          <w:lang w:val="en-US"/>
        </w:rPr>
        <w:t>aid</w:t>
      </w:r>
      <w:r w:rsidRPr="000804DD">
        <w:rPr>
          <w:rFonts w:ascii="Cambria" w:hAnsi="Cambria"/>
          <w:lang w:val="en-US"/>
        </w:rPr>
        <w:t xml:space="preserve"> system. Under the law of state guaranteed legal aid, Territorial Offices of the </w:t>
      </w:r>
      <w:r w:rsidRPr="000804DD">
        <w:rPr>
          <w:rFonts w:ascii="Cambria" w:hAnsi="Cambria"/>
          <w:color w:val="000000"/>
          <w:lang w:val="en-US"/>
        </w:rPr>
        <w:t>NCSGLA</w:t>
      </w:r>
      <w:r w:rsidRPr="000804DD">
        <w:rPr>
          <w:rFonts w:ascii="Cambria" w:hAnsi="Cambria"/>
          <w:lang w:val="en-US"/>
        </w:rPr>
        <w:t xml:space="preserve"> have provided </w:t>
      </w:r>
      <w:r w:rsidR="0075561F">
        <w:rPr>
          <w:rFonts w:ascii="Cambria" w:hAnsi="Cambria"/>
          <w:lang w:val="en-US"/>
        </w:rPr>
        <w:t>emergency</w:t>
      </w:r>
      <w:r w:rsidRPr="000804DD">
        <w:rPr>
          <w:rFonts w:ascii="Cambria" w:hAnsi="Cambria"/>
          <w:lang w:val="en-US"/>
        </w:rPr>
        <w:t xml:space="preserve"> legal assistance (</w:t>
      </w:r>
      <w:r>
        <w:rPr>
          <w:rFonts w:ascii="Cambria" w:hAnsi="Cambria"/>
          <w:lang w:val="en-US"/>
        </w:rPr>
        <w:t>arrests in</w:t>
      </w:r>
      <w:r w:rsidRPr="000804DD">
        <w:rPr>
          <w:rFonts w:ascii="Cambria" w:hAnsi="Cambria"/>
          <w:lang w:val="en-US"/>
        </w:rPr>
        <w:t xml:space="preserve"> criminal and misdemeanor </w:t>
      </w:r>
      <w:r>
        <w:rPr>
          <w:rFonts w:ascii="Cambria" w:hAnsi="Cambria"/>
          <w:lang w:val="en-US"/>
        </w:rPr>
        <w:t>procedures</w:t>
      </w:r>
      <w:r w:rsidRPr="000804DD">
        <w:rPr>
          <w:rFonts w:ascii="Cambria" w:hAnsi="Cambria"/>
          <w:lang w:val="en-US"/>
        </w:rPr>
        <w:t xml:space="preserve"> – </w:t>
      </w:r>
      <w:r w:rsidRPr="000804DD">
        <w:rPr>
          <w:rFonts w:ascii="Cambria" w:hAnsi="Cambria"/>
          <w:b/>
          <w:color w:val="000000"/>
          <w:lang w:val="en-US"/>
        </w:rPr>
        <w:t>2699</w:t>
      </w:r>
      <w:r w:rsidRPr="000804DD">
        <w:rPr>
          <w:rFonts w:ascii="Cambria" w:hAnsi="Cambria"/>
          <w:lang w:val="en-US"/>
        </w:rPr>
        <w:t>) and qualified legal assistance (</w:t>
      </w:r>
      <w:r w:rsidRPr="000804DD">
        <w:rPr>
          <w:rFonts w:ascii="Cambria" w:hAnsi="Cambria"/>
          <w:color w:val="000000"/>
          <w:lang w:val="en-US"/>
        </w:rPr>
        <w:t>33569 cases, of which 31</w:t>
      </w:r>
      <w:r>
        <w:rPr>
          <w:rFonts w:ascii="Cambria" w:hAnsi="Cambria"/>
          <w:color w:val="000000"/>
          <w:lang w:val="en-US"/>
        </w:rPr>
        <w:t>454 criminal cases and 2115 non-</w:t>
      </w:r>
      <w:r w:rsidRPr="000804DD">
        <w:rPr>
          <w:rFonts w:ascii="Cambria" w:hAnsi="Cambria"/>
          <w:color w:val="000000"/>
          <w:lang w:val="en-US"/>
        </w:rPr>
        <w:t>criminal cases</w:t>
      </w:r>
      <w:r>
        <w:rPr>
          <w:rFonts w:ascii="Cambria" w:hAnsi="Cambria"/>
          <w:color w:val="000000"/>
          <w:lang w:val="en-US"/>
        </w:rPr>
        <w:t xml:space="preserve">/civil, administrative and </w:t>
      </w:r>
      <w:r w:rsidR="0075561F">
        <w:rPr>
          <w:rFonts w:ascii="Cambria" w:hAnsi="Cambria"/>
          <w:lang w:val="en-US"/>
        </w:rPr>
        <w:t>misdemeanor/</w:t>
      </w:r>
      <w:r w:rsidRPr="000804DD">
        <w:rPr>
          <w:rFonts w:ascii="Cambria" w:hAnsi="Cambria"/>
          <w:color w:val="000000"/>
          <w:lang w:val="en-US"/>
        </w:rPr>
        <w:t xml:space="preserve">), receiving legal assistance guaranteed by the state </w:t>
      </w:r>
      <w:r w:rsidRPr="000804DD">
        <w:rPr>
          <w:rFonts w:ascii="Cambria" w:hAnsi="Cambria"/>
          <w:b/>
          <w:color w:val="000000"/>
          <w:lang w:val="en-US"/>
        </w:rPr>
        <w:t>37007</w:t>
      </w:r>
      <w:r w:rsidRPr="000804DD">
        <w:rPr>
          <w:rFonts w:ascii="Cambria" w:hAnsi="Cambria"/>
          <w:color w:val="000000"/>
          <w:lang w:val="en-US"/>
        </w:rPr>
        <w:t xml:space="preserve"> </w:t>
      </w:r>
      <w:r w:rsidRPr="000804DD">
        <w:rPr>
          <w:rFonts w:ascii="Cambria" w:hAnsi="Cambria"/>
          <w:b/>
          <w:color w:val="000000"/>
          <w:lang w:val="en-US"/>
        </w:rPr>
        <w:t xml:space="preserve">persons </w:t>
      </w:r>
      <w:r w:rsidRPr="000804DD">
        <w:rPr>
          <w:rFonts w:ascii="Cambria" w:hAnsi="Cambria"/>
          <w:color w:val="000000"/>
          <w:lang w:val="en-US"/>
        </w:rPr>
        <w:t>(including 1948 children, 4060 women).</w:t>
      </w:r>
    </w:p>
    <w:p w:rsidR="00210CEB" w:rsidRPr="000804DD" w:rsidRDefault="00210CEB" w:rsidP="00274D04">
      <w:pPr>
        <w:spacing w:before="20" w:after="20" w:line="240" w:lineRule="auto"/>
        <w:ind w:right="79"/>
        <w:jc w:val="both"/>
        <w:rPr>
          <w:rFonts w:ascii="Cambria" w:hAnsi="Cambria"/>
          <w:color w:val="000000"/>
          <w:lang w:val="en-US"/>
        </w:rPr>
      </w:pPr>
    </w:p>
    <w:p w:rsidR="00210CEB" w:rsidRPr="000804DD" w:rsidRDefault="00210CEB" w:rsidP="00274D04">
      <w:pPr>
        <w:spacing w:before="20" w:after="20" w:line="240" w:lineRule="auto"/>
        <w:ind w:right="79"/>
        <w:jc w:val="both"/>
        <w:rPr>
          <w:rFonts w:ascii="Cambria" w:hAnsi="Cambria"/>
          <w:color w:val="000000"/>
          <w:lang w:val="en-US"/>
        </w:rPr>
      </w:pPr>
      <w:r w:rsidRPr="000804DD">
        <w:rPr>
          <w:rFonts w:ascii="Cambria" w:hAnsi="Cambria"/>
          <w:color w:val="000000"/>
          <w:lang w:val="en-US"/>
        </w:rPr>
        <w:t>Thus, in 2013</w:t>
      </w:r>
      <w:r w:rsidR="00F36E4D">
        <w:rPr>
          <w:rFonts w:ascii="Cambria" w:hAnsi="Cambria"/>
          <w:color w:val="000000"/>
          <w:lang w:val="en-US"/>
        </w:rPr>
        <w:t>, the</w:t>
      </w:r>
      <w:r w:rsidRPr="000804DD">
        <w:rPr>
          <w:rFonts w:ascii="Cambria" w:hAnsi="Cambria"/>
          <w:color w:val="000000"/>
          <w:lang w:val="en-US"/>
        </w:rPr>
        <w:t xml:space="preserve"> number of beneficiaries of legal assistance guaranteed by the state</w:t>
      </w:r>
      <w:r w:rsidRPr="000804DD">
        <w:t xml:space="preserve"> </w:t>
      </w:r>
      <w:r w:rsidRPr="000804DD">
        <w:rPr>
          <w:rFonts w:ascii="Cambria" w:hAnsi="Cambria"/>
          <w:color w:val="000000"/>
          <w:lang w:val="en-US"/>
        </w:rPr>
        <w:t xml:space="preserve">increased with </w:t>
      </w:r>
      <w:r w:rsidRPr="00A83137">
        <w:rPr>
          <w:rFonts w:ascii="Cambria" w:hAnsi="Cambria"/>
          <w:b/>
          <w:color w:val="000000"/>
          <w:lang w:val="en-US"/>
        </w:rPr>
        <w:t>8%</w:t>
      </w:r>
      <w:r w:rsidRPr="000804DD">
        <w:rPr>
          <w:rFonts w:ascii="Cambria" w:hAnsi="Cambria"/>
          <w:color w:val="000000"/>
          <w:lang w:val="en-US"/>
        </w:rPr>
        <w:t xml:space="preserve"> relative to number of beneficiaries of legal assistance guaranteed by the state in 2012, and with 88% relative to 2008. </w:t>
      </w:r>
    </w:p>
    <w:p w:rsidR="00210CEB" w:rsidRPr="000804DD" w:rsidRDefault="00210CEB" w:rsidP="00274D04">
      <w:pPr>
        <w:spacing w:before="20" w:after="20" w:line="240" w:lineRule="auto"/>
        <w:ind w:right="79"/>
        <w:jc w:val="both"/>
        <w:rPr>
          <w:rFonts w:ascii="Cambria" w:hAnsi="Cambria"/>
          <w:color w:val="000000"/>
          <w:lang w:val="en-US"/>
        </w:rPr>
      </w:pPr>
    </w:p>
    <w:p w:rsidR="00210CEB" w:rsidRPr="000804DD" w:rsidRDefault="00210CEB" w:rsidP="00274D04">
      <w:pPr>
        <w:spacing w:before="20" w:after="20" w:line="240" w:lineRule="auto"/>
        <w:ind w:right="79"/>
        <w:jc w:val="both"/>
        <w:rPr>
          <w:rStyle w:val="hps"/>
        </w:rPr>
      </w:pPr>
      <w:r w:rsidRPr="00A83137">
        <w:rPr>
          <w:rFonts w:ascii="Cambria" w:hAnsi="Cambria"/>
          <w:color w:val="000000"/>
          <w:lang w:val="en-US"/>
        </w:rPr>
        <w:t>In 2013</w:t>
      </w:r>
      <w:r w:rsidR="00F36E4D">
        <w:rPr>
          <w:rFonts w:ascii="Cambria" w:hAnsi="Cambria"/>
          <w:color w:val="000000"/>
          <w:lang w:val="en-US"/>
        </w:rPr>
        <w:t>,</w:t>
      </w:r>
      <w:r>
        <w:rPr>
          <w:rFonts w:ascii="Cambria" w:hAnsi="Cambria"/>
          <w:b/>
          <w:color w:val="000000"/>
          <w:lang w:val="en-US"/>
        </w:rPr>
        <w:t xml:space="preserve"> </w:t>
      </w:r>
      <w:r w:rsidRPr="000804DD">
        <w:rPr>
          <w:rFonts w:ascii="Cambria" w:hAnsi="Cambria"/>
          <w:b/>
          <w:color w:val="000000"/>
          <w:lang w:val="en-US"/>
        </w:rPr>
        <w:t>490 advocates</w:t>
      </w:r>
      <w:r w:rsidRPr="000804DD">
        <w:rPr>
          <w:rFonts w:ascii="Cambria" w:hAnsi="Cambria"/>
          <w:color w:val="000000"/>
          <w:lang w:val="en-US"/>
        </w:rPr>
        <w:t xml:space="preserve"> were involved in the process of delivering legal assistance guaranteed by the state, including </w:t>
      </w:r>
      <w:r w:rsidRPr="000804DD">
        <w:rPr>
          <w:rFonts w:ascii="Cambria" w:hAnsi="Cambria"/>
          <w:b/>
          <w:color w:val="000000"/>
          <w:lang w:val="en-US"/>
        </w:rPr>
        <w:t>12 public defenders</w:t>
      </w:r>
      <w:r w:rsidRPr="000804DD">
        <w:rPr>
          <w:rFonts w:ascii="Cambria" w:hAnsi="Cambria"/>
          <w:color w:val="000000"/>
          <w:lang w:val="en-US"/>
        </w:rPr>
        <w:t xml:space="preserve">, </w:t>
      </w:r>
      <w:r w:rsidRPr="000804DD">
        <w:rPr>
          <w:rFonts w:ascii="Cambria" w:hAnsi="Cambria"/>
          <w:b/>
          <w:color w:val="000000"/>
          <w:lang w:val="en-US"/>
        </w:rPr>
        <w:t xml:space="preserve">11 </w:t>
      </w:r>
      <w:r w:rsidRPr="000804DD">
        <w:rPr>
          <w:rStyle w:val="hps"/>
          <w:rFonts w:ascii="Cambria" w:hAnsi="Cambria"/>
          <w:b/>
        </w:rPr>
        <w:t>specialized advocates</w:t>
      </w:r>
      <w:r w:rsidRPr="000804DD">
        <w:rPr>
          <w:rStyle w:val="hps"/>
          <w:rFonts w:ascii="Cambria" w:hAnsi="Cambria"/>
        </w:rPr>
        <w:t xml:space="preserve"> in delivering legal assistance</w:t>
      </w:r>
      <w:r w:rsidRPr="00A83137">
        <w:rPr>
          <w:rStyle w:val="hps"/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 xml:space="preserve">guaranteed by the state to children, </w:t>
      </w:r>
      <w:r w:rsidRPr="000804DD">
        <w:rPr>
          <w:rStyle w:val="hps"/>
          <w:rFonts w:ascii="Cambria" w:hAnsi="Cambria"/>
          <w:b/>
        </w:rPr>
        <w:t>10 specialized advocates</w:t>
      </w:r>
      <w:r w:rsidRPr="000804DD">
        <w:rPr>
          <w:rStyle w:val="hps"/>
          <w:rFonts w:ascii="Cambria" w:hAnsi="Cambria"/>
        </w:rPr>
        <w:t xml:space="preserve"> in delivering legal assistance guaranteed by the state to asylum seekers,</w:t>
      </w:r>
      <w:r w:rsidRPr="000804DD">
        <w:rPr>
          <w:rStyle w:val="shorttext"/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refugees, beneficiaries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of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humanitarian protection, stateless</w:t>
      </w:r>
      <w:r w:rsidRPr="000804DD">
        <w:rPr>
          <w:rStyle w:val="hpsalt-edited"/>
          <w:rFonts w:ascii="Cambria" w:hAnsi="Cambria"/>
        </w:rPr>
        <w:t xml:space="preserve"> and</w:t>
      </w:r>
      <w:r w:rsidRPr="000804DD">
        <w:rPr>
          <w:rStyle w:val="shorttext"/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stateless</w:t>
      </w:r>
      <w:r w:rsidRPr="000804DD">
        <w:rPr>
          <w:rStyle w:val="shorttext"/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 xml:space="preserve">applicants and </w:t>
      </w:r>
      <w:r w:rsidRPr="000804DD">
        <w:rPr>
          <w:rStyle w:val="hps"/>
          <w:rFonts w:ascii="Cambria" w:hAnsi="Cambria"/>
          <w:b/>
        </w:rPr>
        <w:t>13 specialized advocates</w:t>
      </w:r>
      <w:r w:rsidRPr="000804DD">
        <w:rPr>
          <w:rStyle w:val="hps"/>
          <w:rFonts w:ascii="Cambria" w:hAnsi="Cambria"/>
        </w:rPr>
        <w:t xml:space="preserve"> in delivering legal assistance guaranteed by the state to persons with mental</w:t>
      </w:r>
      <w:r w:rsidRPr="000804DD">
        <w:rPr>
          <w:rStyle w:val="shorttext"/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disabilities</w:t>
      </w:r>
      <w:r w:rsidRPr="000804DD">
        <w:rPr>
          <w:rStyle w:val="hps"/>
        </w:rPr>
        <w:t xml:space="preserve">. </w:t>
      </w:r>
    </w:p>
    <w:p w:rsidR="00210CEB" w:rsidRPr="000804DD" w:rsidRDefault="00210CEB" w:rsidP="00274D04">
      <w:pPr>
        <w:spacing w:before="20" w:after="20" w:line="240" w:lineRule="auto"/>
        <w:ind w:right="79"/>
        <w:jc w:val="both"/>
        <w:rPr>
          <w:rStyle w:val="hps"/>
          <w:rFonts w:ascii="Cambria" w:hAnsi="Cambria"/>
        </w:rPr>
      </w:pPr>
    </w:p>
    <w:p w:rsidR="00210CEB" w:rsidRPr="000804DD" w:rsidRDefault="00210CEB" w:rsidP="00225AFF">
      <w:pPr>
        <w:jc w:val="both"/>
        <w:rPr>
          <w:rFonts w:ascii="Cambria" w:hAnsi="Cambria"/>
          <w:lang w:val="en-US"/>
        </w:rPr>
      </w:pPr>
      <w:r w:rsidRPr="000804DD">
        <w:rPr>
          <w:rStyle w:val="hps"/>
          <w:rFonts w:ascii="Cambria" w:hAnsi="Cambria"/>
        </w:rPr>
        <w:t>In</w:t>
      </w:r>
      <w:r w:rsidRPr="000804DD">
        <w:rPr>
          <w:rStyle w:val="shorttext"/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the month of</w:t>
      </w:r>
      <w:r w:rsidRPr="000804DD">
        <w:rPr>
          <w:rStyle w:val="shorttext"/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January 2014</w:t>
      </w:r>
      <w:r w:rsidRPr="000804DD">
        <w:rPr>
          <w:rStyle w:val="hps"/>
        </w:rPr>
        <w:t>,</w:t>
      </w:r>
      <w:r w:rsidRPr="000804DD">
        <w:rPr>
          <w:rStyle w:val="shorttext"/>
          <w:rFonts w:ascii="Cambria" w:hAnsi="Cambria"/>
          <w:b/>
        </w:rPr>
        <w:t xml:space="preserve"> </w:t>
      </w:r>
      <w:r w:rsidRPr="000804DD">
        <w:rPr>
          <w:rStyle w:val="hps"/>
          <w:rFonts w:ascii="Cambria" w:hAnsi="Cambria"/>
          <w:b/>
        </w:rPr>
        <w:t>32 paralegals</w:t>
      </w:r>
      <w:r w:rsidRPr="000804DD">
        <w:rPr>
          <w:rStyle w:val="hps"/>
          <w:rFonts w:ascii="Cambria" w:hAnsi="Cambria"/>
        </w:rPr>
        <w:t xml:space="preserve"> were involved in the delivering primary legal assistance in 32 communities from Republic of Moldova </w:t>
      </w:r>
      <w:r w:rsidRPr="000804DD">
        <w:rPr>
          <w:rStyle w:val="hpsalt-edited"/>
          <w:rFonts w:ascii="Cambria" w:hAnsi="Cambria"/>
        </w:rPr>
        <w:t>within the project</w:t>
      </w:r>
      <w:r w:rsidRPr="000804DD">
        <w:rPr>
          <w:rFonts w:ascii="Cambria" w:hAnsi="Cambria"/>
        </w:rPr>
        <w:t xml:space="preserve"> „Legal empowerment of rural communities through a network of community-based paralegals”, </w:t>
      </w:r>
      <w:r w:rsidRPr="000804DD">
        <w:rPr>
          <w:rStyle w:val="hps"/>
          <w:rFonts w:ascii="Cambria" w:hAnsi="Cambria"/>
        </w:rPr>
        <w:t>implemented</w:t>
      </w:r>
      <w:r w:rsidRPr="000804DD">
        <w:rPr>
          <w:rStyle w:val="shorttext"/>
          <w:rFonts w:ascii="Cambria" w:hAnsi="Cambria"/>
        </w:rPr>
        <w:t xml:space="preserve"> </w:t>
      </w:r>
      <w:r w:rsidR="00D07C8C">
        <w:rPr>
          <w:rStyle w:val="shorttext"/>
          <w:rFonts w:ascii="Cambria" w:hAnsi="Cambria"/>
        </w:rPr>
        <w:t>by the</w:t>
      </w:r>
      <w:r w:rsidR="00D07C8C" w:rsidRPr="00D07C8C">
        <w:rPr>
          <w:rStyle w:val="hps"/>
          <w:rFonts w:ascii="Cambria" w:hAnsi="Cambria"/>
        </w:rPr>
        <w:t xml:space="preserve"> </w:t>
      </w:r>
      <w:r w:rsidR="00D07C8C" w:rsidRPr="000804DD">
        <w:rPr>
          <w:rStyle w:val="hps"/>
          <w:rFonts w:ascii="Cambria" w:hAnsi="Cambria"/>
        </w:rPr>
        <w:t>Soros Foundation Moldova</w:t>
      </w:r>
      <w:r w:rsidR="00D07C8C">
        <w:rPr>
          <w:rStyle w:val="hps"/>
          <w:rFonts w:ascii="Cambria" w:hAnsi="Cambria"/>
        </w:rPr>
        <w:t>,</w:t>
      </w:r>
      <w:r w:rsidR="00D07C8C">
        <w:rPr>
          <w:rStyle w:val="shorttext"/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 xml:space="preserve">with the financial support of </w:t>
      </w:r>
      <w:r w:rsidRPr="000804DD">
        <w:rPr>
          <w:rStyle w:val="hpsalt-edited"/>
          <w:rFonts w:ascii="Cambria" w:hAnsi="Cambria"/>
        </w:rPr>
        <w:t xml:space="preserve">Swedish Government. </w:t>
      </w:r>
      <w:r w:rsidRPr="000804DD">
        <w:rPr>
          <w:rFonts w:ascii="Cambria" w:hAnsi="Cambria"/>
        </w:rPr>
        <w:t xml:space="preserve">One of the achievements made </w:t>
      </w:r>
      <w:r w:rsidRPr="000804DD">
        <w:rPr>
          <w:rFonts w:ascii="Times New Roman" w:hAnsi="Times New Roman"/>
        </w:rPr>
        <w:t>​​</w:t>
      </w:r>
      <w:r w:rsidRPr="000804DD">
        <w:rPr>
          <w:rFonts w:ascii="Cambria" w:hAnsi="Cambria"/>
        </w:rPr>
        <w:t>in this regard in 2013 is</w:t>
      </w:r>
      <w:r w:rsidRPr="000804DD">
        <w:rPr>
          <w:rStyle w:val="shorttext"/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nationwide expansion of paralegal</w:t>
      </w:r>
      <w:r w:rsidRPr="000804DD">
        <w:rPr>
          <w:rStyle w:val="shorttext"/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network.</w:t>
      </w:r>
      <w:r w:rsidRPr="000804DD">
        <w:rPr>
          <w:rStyle w:val="shorttext"/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Thanks to the collaboration</w:t>
      </w:r>
      <w:r w:rsidRPr="000804DD">
        <w:rPr>
          <w:rStyle w:val="shorttext"/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 xml:space="preserve">between the </w:t>
      </w:r>
      <w:r w:rsidRPr="000804DD">
        <w:rPr>
          <w:rFonts w:ascii="Cambria" w:hAnsi="Cambria"/>
          <w:color w:val="000000"/>
          <w:lang w:val="en-US"/>
        </w:rPr>
        <w:t xml:space="preserve">NCSGLA, the </w:t>
      </w:r>
      <w:r w:rsidRPr="000804DD">
        <w:rPr>
          <w:rStyle w:val="hps"/>
          <w:rFonts w:ascii="Cambria" w:hAnsi="Cambria"/>
        </w:rPr>
        <w:t>Ministry of Justice, the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Ministry of Labour</w:t>
      </w:r>
      <w:r w:rsidRPr="000804DD">
        <w:rPr>
          <w:rFonts w:ascii="Cambria" w:hAnsi="Cambria"/>
        </w:rPr>
        <w:t xml:space="preserve">, Social Protection </w:t>
      </w:r>
      <w:r w:rsidRPr="000804DD">
        <w:rPr>
          <w:rStyle w:val="hps"/>
          <w:rFonts w:ascii="Cambria" w:hAnsi="Cambria"/>
        </w:rPr>
        <w:t xml:space="preserve">and Family, and Soros Foundation </w:t>
      </w:r>
      <w:smartTag w:uri="urn:schemas-microsoft-com:office:smarttags" w:element="country-region">
        <w:smartTag w:uri="urn:schemas-microsoft-com:office:smarttags" w:element="place">
          <w:r w:rsidRPr="000804DD">
            <w:rPr>
              <w:rStyle w:val="hps"/>
              <w:rFonts w:ascii="Cambria" w:hAnsi="Cambria"/>
            </w:rPr>
            <w:t>Moldova</w:t>
          </w:r>
        </w:smartTag>
      </w:smartTag>
      <w:r w:rsidRPr="000804DD">
        <w:rPr>
          <w:rStyle w:val="hps"/>
          <w:rFonts w:ascii="Cambria" w:hAnsi="Cambria"/>
        </w:rPr>
        <w:t xml:space="preserve"> was possible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transition to</w:t>
      </w:r>
      <w:r w:rsidRPr="000804DD">
        <w:rPr>
          <w:rFonts w:ascii="Cambria" w:hAnsi="Cambria"/>
        </w:rPr>
        <w:t xml:space="preserve"> </w:t>
      </w:r>
      <w:r w:rsidRPr="007D4492">
        <w:rPr>
          <w:rStyle w:val="hps"/>
          <w:rFonts w:ascii="Cambria" w:hAnsi="Cambria"/>
          <w:b/>
        </w:rPr>
        <w:t>partial funding</w:t>
      </w:r>
      <w:r w:rsidRPr="007D4492">
        <w:rPr>
          <w:rFonts w:ascii="Cambria" w:hAnsi="Cambria"/>
          <w:b/>
        </w:rPr>
        <w:t xml:space="preserve"> </w:t>
      </w:r>
      <w:r w:rsidRPr="007D4492">
        <w:rPr>
          <w:rStyle w:val="hps"/>
          <w:rFonts w:ascii="Cambria" w:hAnsi="Cambria"/>
          <w:b/>
        </w:rPr>
        <w:t xml:space="preserve">by the state </w:t>
      </w:r>
      <w:r w:rsidRPr="007D4492">
        <w:rPr>
          <w:rStyle w:val="hps"/>
          <w:rFonts w:ascii="Cambria" w:hAnsi="Cambria"/>
        </w:rPr>
        <w:t>of</w:t>
      </w:r>
      <w:r w:rsidRPr="000804DD">
        <w:rPr>
          <w:rStyle w:val="hps"/>
          <w:rFonts w:ascii="Cambria" w:hAnsi="Cambria"/>
        </w:rPr>
        <w:t xml:space="preserve"> </w:t>
      </w:r>
      <w:r w:rsidRPr="00A83137">
        <w:rPr>
          <w:rStyle w:val="hps"/>
          <w:rFonts w:ascii="Cambria" w:hAnsi="Cambria"/>
          <w:b/>
        </w:rPr>
        <w:t>15 paralegals</w:t>
      </w:r>
      <w:r w:rsidRPr="000804DD">
        <w:rPr>
          <w:rStyle w:val="hps"/>
          <w:rFonts w:ascii="Cambria" w:hAnsi="Cambria"/>
        </w:rPr>
        <w:t xml:space="preserve"> </w:t>
      </w:r>
      <w:r>
        <w:rPr>
          <w:rStyle w:val="hps"/>
          <w:rFonts w:ascii="Cambria" w:hAnsi="Cambria"/>
        </w:rPr>
        <w:t>under a</w:t>
      </w:r>
      <w:r w:rsidRPr="000804DD">
        <w:rPr>
          <w:rStyle w:val="hps"/>
          <w:rFonts w:ascii="Cambria" w:hAnsi="Cambria"/>
        </w:rPr>
        <w:t xml:space="preserve"> contract of delivering primary legal assistance services signed with the Territorial offices of the </w:t>
      </w:r>
      <w:r w:rsidRPr="000804DD">
        <w:rPr>
          <w:rFonts w:ascii="Cambria" w:hAnsi="Cambria"/>
          <w:color w:val="000000"/>
          <w:lang w:val="en-US"/>
        </w:rPr>
        <w:t xml:space="preserve">NCSGLA. </w:t>
      </w:r>
    </w:p>
    <w:p w:rsidR="00C16872" w:rsidRDefault="00210CEB" w:rsidP="00FF09E0">
      <w:pPr>
        <w:jc w:val="both"/>
        <w:rPr>
          <w:rStyle w:val="hps"/>
          <w:rFonts w:ascii="Cambria" w:hAnsi="Cambria"/>
        </w:rPr>
      </w:pPr>
      <w:r w:rsidRPr="000804DD">
        <w:rPr>
          <w:rFonts w:ascii="Cambria" w:hAnsi="Cambria"/>
          <w:color w:val="000000"/>
        </w:rPr>
        <w:t xml:space="preserve">During 2013, the </w:t>
      </w:r>
      <w:r w:rsidRPr="000804DD">
        <w:rPr>
          <w:rFonts w:ascii="Cambria" w:hAnsi="Cambria"/>
          <w:color w:val="000000"/>
          <w:lang w:val="en-US"/>
        </w:rPr>
        <w:t>NCSGLA</w:t>
      </w:r>
      <w:r w:rsidRPr="000804DD">
        <w:rPr>
          <w:rFonts w:ascii="Cambria" w:hAnsi="Cambria" w:cs="Arial"/>
          <w:bCs/>
          <w:lang w:val="en-US"/>
        </w:rPr>
        <w:t xml:space="preserve"> </w:t>
      </w:r>
      <w:r w:rsidRPr="000804DD">
        <w:rPr>
          <w:rFonts w:ascii="Cambria" w:hAnsi="Cambria" w:cs="Arial"/>
          <w:bCs/>
          <w:shd w:val="clear" w:color="auto" w:fill="FFFFFF"/>
          <w:lang w:val="en-US"/>
        </w:rPr>
        <w:t xml:space="preserve">signed </w:t>
      </w:r>
      <w:r w:rsidRPr="007D4492">
        <w:rPr>
          <w:rFonts w:ascii="Cambria" w:hAnsi="Cambria" w:cs="Arial"/>
          <w:b/>
          <w:bCs/>
          <w:shd w:val="clear" w:color="auto" w:fill="FFFFFF"/>
          <w:lang w:val="en-US"/>
        </w:rPr>
        <w:t>collaboration agreements</w:t>
      </w:r>
      <w:r w:rsidRPr="000804DD">
        <w:rPr>
          <w:rFonts w:ascii="Cambria" w:hAnsi="Cambria" w:cs="Arial"/>
          <w:bCs/>
          <w:shd w:val="clear" w:color="auto" w:fill="FFFFFF"/>
          <w:lang w:val="en-US"/>
        </w:rPr>
        <w:t xml:space="preserve"> i</w:t>
      </w:r>
      <w:r w:rsidR="0075561F">
        <w:rPr>
          <w:rFonts w:ascii="Cambria" w:hAnsi="Cambria" w:cs="Arial"/>
          <w:bCs/>
          <w:shd w:val="clear" w:color="auto" w:fill="FFFFFF"/>
          <w:lang w:val="en-US"/>
        </w:rPr>
        <w:t>n order to improve an effective</w:t>
      </w:r>
      <w:r w:rsidRPr="000804DD">
        <w:rPr>
          <w:rFonts w:ascii="Cambria" w:hAnsi="Cambria"/>
          <w:lang w:val="en-US"/>
        </w:rPr>
        <w:t xml:space="preserve"> legal assistance</w:t>
      </w:r>
      <w:r w:rsidR="0075561F">
        <w:rPr>
          <w:rFonts w:ascii="Cambria" w:hAnsi="Cambria"/>
          <w:lang w:val="en-US"/>
        </w:rPr>
        <w:t xml:space="preserve"> guaranteed by the state</w:t>
      </w:r>
      <w:r w:rsidRPr="000804DD">
        <w:rPr>
          <w:rFonts w:ascii="Cambria" w:hAnsi="Cambria"/>
          <w:lang w:val="en-US"/>
        </w:rPr>
        <w:t xml:space="preserve">. Thus, Territorial office </w:t>
      </w:r>
      <w:proofErr w:type="spellStart"/>
      <w:r w:rsidRPr="000804DD">
        <w:rPr>
          <w:rFonts w:ascii="Cambria" w:hAnsi="Cambria"/>
          <w:lang w:val="en-US"/>
        </w:rPr>
        <w:t>Bălţi</w:t>
      </w:r>
      <w:proofErr w:type="spellEnd"/>
      <w:r w:rsidRPr="000804DD">
        <w:rPr>
          <w:rFonts w:ascii="Cambria" w:hAnsi="Cambria"/>
          <w:lang w:val="en-US"/>
        </w:rPr>
        <w:t xml:space="preserve"> of the </w:t>
      </w:r>
      <w:r w:rsidRPr="000804DD">
        <w:rPr>
          <w:rFonts w:ascii="Cambria" w:hAnsi="Cambria"/>
          <w:color w:val="000000"/>
          <w:lang w:val="en-US"/>
        </w:rPr>
        <w:t xml:space="preserve">NCSGLA signed a collaboration agreement with </w:t>
      </w:r>
      <w:r w:rsidRPr="007D4492">
        <w:rPr>
          <w:rFonts w:ascii="Cambria" w:hAnsi="Cambria"/>
          <w:b/>
          <w:color w:val="000000"/>
          <w:lang w:val="en-US"/>
        </w:rPr>
        <w:t xml:space="preserve">the </w:t>
      </w:r>
      <w:r w:rsidRPr="007D4492">
        <w:rPr>
          <w:rStyle w:val="hpsatn"/>
          <w:rFonts w:ascii="Cambria" w:hAnsi="Cambria"/>
          <w:b/>
        </w:rPr>
        <w:t>"</w:t>
      </w:r>
      <w:r w:rsidRPr="007D4492">
        <w:rPr>
          <w:rFonts w:ascii="Cambria" w:hAnsi="Cambria"/>
          <w:b/>
        </w:rPr>
        <w:t xml:space="preserve">University </w:t>
      </w:r>
      <w:r w:rsidRPr="007D4492">
        <w:rPr>
          <w:rStyle w:val="hps"/>
          <w:rFonts w:ascii="Cambria" w:hAnsi="Cambria"/>
          <w:b/>
        </w:rPr>
        <w:t>Legal Clinic</w:t>
      </w:r>
      <w:r w:rsidRPr="007D4492">
        <w:rPr>
          <w:rFonts w:ascii="Cambria" w:hAnsi="Cambria"/>
          <w:b/>
        </w:rPr>
        <w:t xml:space="preserve"> </w:t>
      </w:r>
      <w:r w:rsidRPr="007D4492">
        <w:rPr>
          <w:rStyle w:val="hps"/>
          <w:rFonts w:ascii="Cambria" w:hAnsi="Cambria"/>
          <w:b/>
        </w:rPr>
        <w:t>Bălţi</w:t>
      </w:r>
      <w:r w:rsidRPr="007D4492">
        <w:rPr>
          <w:rFonts w:ascii="Cambria" w:hAnsi="Cambria"/>
          <w:b/>
        </w:rPr>
        <w:t>".</w:t>
      </w:r>
      <w:r w:rsidRPr="000804DD">
        <w:rPr>
          <w:rFonts w:ascii="Cambria" w:hAnsi="Cambria"/>
        </w:rPr>
        <w:t xml:space="preserve"> As well, a </w:t>
      </w:r>
      <w:r w:rsidRPr="000804DD">
        <w:rPr>
          <w:rStyle w:val="hps"/>
          <w:rFonts w:ascii="Cambria" w:hAnsi="Cambria"/>
        </w:rPr>
        <w:t xml:space="preserve">Memorandum of Understanding was signed between the </w:t>
      </w:r>
      <w:r w:rsidRPr="000804DD">
        <w:rPr>
          <w:rFonts w:ascii="Cambria" w:hAnsi="Cambria"/>
          <w:color w:val="000000"/>
          <w:lang w:val="en-US"/>
        </w:rPr>
        <w:t xml:space="preserve">NCSGLA, </w:t>
      </w:r>
      <w:r w:rsidRPr="007D4492">
        <w:rPr>
          <w:rFonts w:ascii="Cambria" w:hAnsi="Cambria"/>
          <w:b/>
          <w:color w:val="000000"/>
          <w:lang w:val="en-US"/>
        </w:rPr>
        <w:t>B</w:t>
      </w:r>
      <w:r w:rsidRPr="007D4492">
        <w:rPr>
          <w:rStyle w:val="hps"/>
          <w:rFonts w:ascii="Cambria" w:hAnsi="Cambria"/>
          <w:b/>
        </w:rPr>
        <w:t>ureau</w:t>
      </w:r>
      <w:r w:rsidRPr="007D4492">
        <w:rPr>
          <w:rFonts w:ascii="Cambria" w:hAnsi="Cambria"/>
          <w:b/>
        </w:rPr>
        <w:t xml:space="preserve"> </w:t>
      </w:r>
      <w:r w:rsidRPr="007D4492">
        <w:rPr>
          <w:rStyle w:val="hps"/>
          <w:rFonts w:ascii="Cambria" w:hAnsi="Cambria"/>
          <w:b/>
        </w:rPr>
        <w:t>of Migration</w:t>
      </w:r>
      <w:r w:rsidRPr="007D4492">
        <w:rPr>
          <w:rFonts w:ascii="Cambria" w:hAnsi="Cambria"/>
          <w:b/>
        </w:rPr>
        <w:t xml:space="preserve"> </w:t>
      </w:r>
      <w:r w:rsidRPr="007D4492">
        <w:rPr>
          <w:rStyle w:val="hps"/>
          <w:rFonts w:ascii="Cambria" w:hAnsi="Cambria"/>
          <w:b/>
        </w:rPr>
        <w:t>and</w:t>
      </w:r>
      <w:r w:rsidRPr="007D4492">
        <w:rPr>
          <w:rFonts w:ascii="Cambria" w:hAnsi="Cambria"/>
          <w:b/>
        </w:rPr>
        <w:t xml:space="preserve"> </w:t>
      </w:r>
      <w:r w:rsidRPr="007D4492">
        <w:rPr>
          <w:rStyle w:val="hps"/>
          <w:rFonts w:ascii="Cambria" w:hAnsi="Cambria"/>
          <w:b/>
        </w:rPr>
        <w:t>Asylum of the</w:t>
      </w:r>
      <w:r w:rsidRPr="007D4492">
        <w:rPr>
          <w:rFonts w:ascii="Cambria" w:hAnsi="Cambria"/>
          <w:b/>
        </w:rPr>
        <w:t xml:space="preserve"> </w:t>
      </w:r>
      <w:r w:rsidRPr="007D4492">
        <w:rPr>
          <w:rStyle w:val="hps"/>
          <w:rFonts w:ascii="Cambria" w:hAnsi="Cambria"/>
          <w:b/>
        </w:rPr>
        <w:t xml:space="preserve">Ministry of Internal Affairs </w:t>
      </w:r>
      <w:r w:rsidRPr="007D4492">
        <w:rPr>
          <w:rStyle w:val="hps"/>
          <w:rFonts w:ascii="Cambria" w:hAnsi="Cambria"/>
        </w:rPr>
        <w:t>and</w:t>
      </w:r>
      <w:r w:rsidRPr="007D4492">
        <w:rPr>
          <w:rStyle w:val="hps"/>
          <w:rFonts w:ascii="Cambria" w:hAnsi="Cambria"/>
          <w:b/>
        </w:rPr>
        <w:t xml:space="preserve"> NGO “Advocates</w:t>
      </w:r>
      <w:r w:rsidRPr="007D4492">
        <w:rPr>
          <w:rStyle w:val="hps"/>
          <w:rFonts w:ascii="Cambria" w:hAnsi="Cambria"/>
          <w:b/>
          <w:lang w:val="en-US"/>
        </w:rPr>
        <w:t>’ Law Centre</w:t>
      </w:r>
      <w:r w:rsidRPr="007D4492">
        <w:rPr>
          <w:rStyle w:val="hps"/>
          <w:rFonts w:ascii="Cambria" w:hAnsi="Cambria"/>
          <w:b/>
        </w:rPr>
        <w:t>”</w:t>
      </w:r>
      <w:r w:rsidRPr="000804DD">
        <w:rPr>
          <w:rStyle w:val="hps"/>
          <w:rFonts w:ascii="Cambria" w:hAnsi="Cambria"/>
        </w:rPr>
        <w:t xml:space="preserve">. In this context, the parties agreed on </w:t>
      </w:r>
      <w:r>
        <w:rPr>
          <w:rStyle w:val="hps"/>
          <w:rFonts w:ascii="Cambria" w:hAnsi="Cambria"/>
        </w:rPr>
        <w:t>organization of</w:t>
      </w:r>
      <w:r w:rsidRPr="000804DD">
        <w:rPr>
          <w:rStyle w:val="hps"/>
          <w:rFonts w:ascii="Cambria" w:hAnsi="Cambria"/>
        </w:rPr>
        <w:t xml:space="preserve"> delivering the primary and qualified legal assistance guaranteed by the state to foreign citizens and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stateless persons on which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was ordered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the detention by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placing</w:t>
      </w:r>
      <w:r w:rsidRPr="000804DD">
        <w:rPr>
          <w:rFonts w:ascii="Cambria" w:hAnsi="Cambria"/>
        </w:rPr>
        <w:t xml:space="preserve"> them </w:t>
      </w:r>
      <w:r>
        <w:rPr>
          <w:rFonts w:ascii="Cambria" w:hAnsi="Cambria"/>
        </w:rPr>
        <w:t xml:space="preserve">in </w:t>
      </w:r>
      <w:r w:rsidRPr="000804DD">
        <w:rPr>
          <w:rStyle w:val="hps"/>
          <w:rFonts w:ascii="Cambria" w:hAnsi="Cambria"/>
        </w:rPr>
        <w:t>the</w:t>
      </w:r>
      <w:r w:rsidRPr="00A83137">
        <w:rPr>
          <w:rStyle w:val="hps"/>
          <w:rFonts w:ascii="Cambria" w:hAnsi="Cambria"/>
        </w:rPr>
        <w:t xml:space="preserve"> </w:t>
      </w:r>
      <w:smartTag w:uri="urn:schemas-microsoft-com:office:smarttags" w:element="place">
        <w:smartTag w:uri="urn:schemas-microsoft-com:office:smarttags" w:element="place">
          <w:r w:rsidRPr="000804DD">
            <w:rPr>
              <w:rStyle w:val="hps"/>
              <w:rFonts w:ascii="Cambria" w:hAnsi="Cambria"/>
            </w:rPr>
            <w:t>Foreigners</w:t>
          </w:r>
        </w:smartTag>
        <w:r w:rsidRPr="000804DD">
          <w:rPr>
            <w:rFonts w:ascii="Cambria" w:hAnsi="Cambria"/>
          </w:rPr>
          <w:t xml:space="preserve"> </w:t>
        </w:r>
        <w:smartTag w:uri="urn:schemas-microsoft-com:office:smarttags" w:element="place">
          <w:r w:rsidRPr="000804DD">
            <w:rPr>
              <w:rStyle w:val="hps"/>
              <w:rFonts w:ascii="Cambria" w:hAnsi="Cambria"/>
            </w:rPr>
            <w:t>Temporary</w:t>
          </w:r>
        </w:smartTag>
        <w:r w:rsidRPr="000804DD">
          <w:rPr>
            <w:rStyle w:val="hps"/>
            <w:rFonts w:ascii="Cambria" w:hAnsi="Cambria"/>
          </w:rPr>
          <w:t xml:space="preserve"> </w:t>
        </w:r>
        <w:smartTag w:uri="urn:schemas-microsoft-com:office:smarttags" w:element="place">
          <w:r w:rsidRPr="000804DD">
            <w:rPr>
              <w:rStyle w:val="hps"/>
              <w:rFonts w:ascii="Cambria" w:hAnsi="Cambria"/>
            </w:rPr>
            <w:t>Placement</w:t>
          </w:r>
        </w:smartTag>
        <w:r w:rsidRPr="000804DD">
          <w:rPr>
            <w:rStyle w:val="hps"/>
            <w:rFonts w:ascii="Cambria" w:hAnsi="Cambria"/>
          </w:rPr>
          <w:t xml:space="preserve"> </w:t>
        </w:r>
        <w:smartTag w:uri="urn:schemas-microsoft-com:office:smarttags" w:element="place">
          <w:r w:rsidRPr="000804DD">
            <w:rPr>
              <w:rStyle w:val="hps"/>
              <w:rFonts w:ascii="Cambria" w:hAnsi="Cambria"/>
            </w:rPr>
            <w:t>Center</w:t>
          </w:r>
        </w:smartTag>
      </w:smartTag>
      <w:r w:rsidRPr="000804DD">
        <w:rPr>
          <w:rStyle w:val="hps"/>
          <w:rFonts w:ascii="Cambria" w:hAnsi="Cambria"/>
        </w:rPr>
        <w:t>. No</w:t>
      </w:r>
      <w:r>
        <w:rPr>
          <w:rStyle w:val="hps"/>
          <w:rFonts w:ascii="Cambria" w:hAnsi="Cambria"/>
        </w:rPr>
        <w:t>t</w:t>
      </w:r>
      <w:r w:rsidRPr="000804DD">
        <w:rPr>
          <w:rStyle w:val="hps"/>
          <w:rFonts w:ascii="Cambria" w:hAnsi="Cambria"/>
        </w:rPr>
        <w:t xml:space="preserve"> less</w:t>
      </w:r>
      <w:r w:rsidRPr="000804DD">
        <w:rPr>
          <w:rStyle w:val="shorttext"/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 xml:space="preserve">important is the collaboration agreement </w:t>
      </w:r>
      <w:r>
        <w:rPr>
          <w:rStyle w:val="hps"/>
          <w:rFonts w:ascii="Cambria" w:hAnsi="Cambria"/>
        </w:rPr>
        <w:t xml:space="preserve">signed </w:t>
      </w:r>
      <w:r w:rsidRPr="000804DD">
        <w:rPr>
          <w:rStyle w:val="hps"/>
          <w:rFonts w:ascii="Cambria" w:hAnsi="Cambria"/>
        </w:rPr>
        <w:t>between the</w:t>
      </w:r>
      <w:r w:rsidRPr="000804DD">
        <w:rPr>
          <w:rFonts w:ascii="Cambria" w:hAnsi="Cambria"/>
          <w:color w:val="000000"/>
          <w:lang w:val="en-US"/>
        </w:rPr>
        <w:t xml:space="preserve"> NCSGLA and </w:t>
      </w:r>
      <w:r w:rsidRPr="007D4492">
        <w:rPr>
          <w:rFonts w:ascii="Cambria" w:hAnsi="Cambria"/>
          <w:b/>
          <w:color w:val="000000"/>
          <w:lang w:val="en-US"/>
        </w:rPr>
        <w:t>the Institute for Penal Reforms</w:t>
      </w:r>
      <w:r w:rsidR="00C16872">
        <w:rPr>
          <w:rStyle w:val="hps"/>
          <w:rFonts w:ascii="Cambria" w:hAnsi="Cambria"/>
        </w:rPr>
        <w:t>.</w:t>
      </w:r>
      <w:bookmarkStart w:id="0" w:name="_GoBack"/>
      <w:bookmarkEnd w:id="0"/>
    </w:p>
    <w:p w:rsidR="00210CEB" w:rsidRDefault="00210CEB" w:rsidP="00FF09E0">
      <w:pPr>
        <w:jc w:val="both"/>
        <w:rPr>
          <w:rFonts w:ascii="Cambria" w:hAnsi="Cambria"/>
        </w:rPr>
      </w:pPr>
      <w:r w:rsidRPr="000804DD">
        <w:rPr>
          <w:rStyle w:val="hps"/>
          <w:rFonts w:ascii="Cambria" w:hAnsi="Cambria"/>
        </w:rPr>
        <w:t>In order to ensure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the quality of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legal assistance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guaranteed by the state</w:t>
      </w:r>
      <w:r w:rsidRPr="000804DD">
        <w:rPr>
          <w:rFonts w:ascii="Cambria" w:hAnsi="Cambria"/>
        </w:rPr>
        <w:t xml:space="preserve">, </w:t>
      </w:r>
      <w:r w:rsidRPr="000804DD">
        <w:rPr>
          <w:rStyle w:val="hps"/>
          <w:rFonts w:ascii="Cambria" w:hAnsi="Cambria"/>
        </w:rPr>
        <w:t>the</w:t>
      </w:r>
      <w:r w:rsidRPr="000804DD">
        <w:rPr>
          <w:rFonts w:ascii="Cambria" w:hAnsi="Cambria"/>
          <w:color w:val="000000"/>
          <w:lang w:val="en-US"/>
        </w:rPr>
        <w:t xml:space="preserve"> NCSGLA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in collaboration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and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with the support of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the National Institute of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Justice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 xml:space="preserve">held 10 </w:t>
      </w:r>
      <w:r w:rsidRPr="004F47FE">
        <w:rPr>
          <w:rStyle w:val="hps"/>
          <w:rFonts w:ascii="Cambria" w:hAnsi="Cambria"/>
          <w:b/>
        </w:rPr>
        <w:t>trainings for advocates</w:t>
      </w:r>
      <w:r w:rsidRPr="000804DD">
        <w:rPr>
          <w:rStyle w:val="hps"/>
          <w:rFonts w:ascii="Cambria" w:hAnsi="Cambria"/>
        </w:rPr>
        <w:t xml:space="preserve"> that provide legal assistance guaranteed by the state in Chisinau. Training activities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of advocates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continued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>due to</w:t>
      </w:r>
      <w:r w:rsidRPr="000804DD">
        <w:rPr>
          <w:rFonts w:ascii="Cambria" w:hAnsi="Cambria"/>
        </w:rPr>
        <w:t xml:space="preserve"> </w:t>
      </w:r>
      <w:r w:rsidRPr="000804DD">
        <w:rPr>
          <w:rStyle w:val="hps"/>
          <w:rFonts w:ascii="Cambria" w:hAnsi="Cambria"/>
        </w:rPr>
        <w:t xml:space="preserve">collaborative relationships </w:t>
      </w:r>
      <w:r w:rsidRPr="000804DD">
        <w:rPr>
          <w:rStyle w:val="hpsalt-edited"/>
          <w:rFonts w:ascii="Cambria" w:hAnsi="Cambria"/>
        </w:rPr>
        <w:t xml:space="preserve">established </w:t>
      </w:r>
      <w:r w:rsidRPr="000804DD">
        <w:rPr>
          <w:rStyle w:val="hps"/>
          <w:rFonts w:ascii="Cambria" w:hAnsi="Cambria"/>
        </w:rPr>
        <w:t>between the</w:t>
      </w:r>
      <w:r w:rsidRPr="000804DD">
        <w:rPr>
          <w:rFonts w:ascii="Cambria" w:hAnsi="Cambria"/>
          <w:color w:val="000000"/>
          <w:lang w:val="en-US"/>
        </w:rPr>
        <w:t xml:space="preserve"> NCSGLA and its partners, as follow: UNDP Moldova, OSCE Mission in Moldova, the Institute for Penal Reforms, </w:t>
      </w:r>
      <w:r w:rsidRPr="000804DD">
        <w:rPr>
          <w:rFonts w:ascii="Cambria" w:hAnsi="Cambria"/>
        </w:rPr>
        <w:t>The Office of the United Nations High Commissioner for Refugees</w:t>
      </w:r>
      <w:r w:rsidRPr="000804DD">
        <w:rPr>
          <w:rFonts w:ascii="Cambria" w:hAnsi="Cambria"/>
          <w:color w:val="000000"/>
          <w:lang w:val="en-US"/>
        </w:rPr>
        <w:t xml:space="preserve">, </w:t>
      </w:r>
      <w:r w:rsidRPr="000804DD">
        <w:rPr>
          <w:rFonts w:ascii="Cambria" w:hAnsi="Cambria"/>
        </w:rPr>
        <w:t>the Council of Europe</w:t>
      </w:r>
      <w:r>
        <w:rPr>
          <w:rFonts w:ascii="Cambria" w:hAnsi="Cambria"/>
        </w:rPr>
        <w:t xml:space="preserve"> O</w:t>
      </w:r>
      <w:r w:rsidRPr="000804DD">
        <w:rPr>
          <w:rFonts w:ascii="Cambria" w:hAnsi="Cambria"/>
        </w:rPr>
        <w:t>ffice in Moldova</w:t>
      </w:r>
      <w:r w:rsidR="00F36E4D">
        <w:rPr>
          <w:rFonts w:ascii="Cambria" w:hAnsi="Cambria"/>
        </w:rPr>
        <w:t xml:space="preserve"> etc</w:t>
      </w:r>
      <w:r w:rsidRPr="000804DD">
        <w:rPr>
          <w:rFonts w:ascii="Cambria" w:hAnsi="Cambria"/>
        </w:rPr>
        <w:t>.</w:t>
      </w:r>
    </w:p>
    <w:p w:rsidR="00D67AAA" w:rsidRDefault="008159E3" w:rsidP="008159E3">
      <w:pPr>
        <w:jc w:val="both"/>
        <w:rPr>
          <w:rFonts w:ascii="Cambria" w:hAnsi="Cambria" w:cs="Arial"/>
          <w:bCs/>
          <w:shd w:val="clear" w:color="auto" w:fill="FFFFFF"/>
          <w:lang w:val="en-US"/>
        </w:rPr>
      </w:pPr>
      <w:r>
        <w:rPr>
          <w:rFonts w:ascii="Cambria" w:hAnsi="Cambria" w:cs="Arial"/>
          <w:bCs/>
          <w:shd w:val="clear" w:color="auto" w:fill="FFFFFF"/>
          <w:lang w:val="en-US"/>
        </w:rPr>
        <w:t xml:space="preserve">For 2014, by </w:t>
      </w:r>
      <w:r w:rsidRPr="000804DD">
        <w:rPr>
          <w:rFonts w:ascii="Cambria" w:hAnsi="Cambria"/>
          <w:color w:val="000000"/>
          <w:lang w:val="en-US"/>
        </w:rPr>
        <w:t>NCSGLA</w:t>
      </w:r>
      <w:r>
        <w:rPr>
          <w:rFonts w:ascii="Cambria" w:hAnsi="Cambria" w:cs="Arial"/>
          <w:bCs/>
          <w:shd w:val="clear" w:color="auto" w:fill="FFFFFF"/>
          <w:lang w:val="en-US"/>
        </w:rPr>
        <w:t xml:space="preserve"> were established objectives of activity in legal aid system, as follow: strengthening of the</w:t>
      </w:r>
      <w:r w:rsidRPr="008159E3">
        <w:rPr>
          <w:rFonts w:ascii="Cambria" w:hAnsi="Cambria" w:cs="Arial"/>
          <w:bCs/>
          <w:shd w:val="clear" w:color="auto" w:fill="FFFFFF"/>
          <w:lang w:val="en-US"/>
        </w:rPr>
        <w:t xml:space="preserve"> </w:t>
      </w:r>
      <w:r w:rsidRPr="000804DD">
        <w:rPr>
          <w:rFonts w:ascii="Cambria" w:hAnsi="Cambria"/>
          <w:color w:val="000000"/>
          <w:lang w:val="en-US"/>
        </w:rPr>
        <w:t>NCSGLA</w:t>
      </w:r>
      <w:r w:rsidRPr="008159E3">
        <w:rPr>
          <w:rFonts w:ascii="Cambria" w:hAnsi="Cambria" w:cs="Arial"/>
          <w:bCs/>
          <w:shd w:val="clear" w:color="auto" w:fill="FFFFFF"/>
          <w:lang w:val="en-US"/>
        </w:rPr>
        <w:t xml:space="preserve"> and </w:t>
      </w:r>
      <w:r>
        <w:rPr>
          <w:rFonts w:ascii="Cambria" w:hAnsi="Cambria" w:cs="Arial"/>
          <w:bCs/>
          <w:shd w:val="clear" w:color="auto" w:fill="FFFFFF"/>
          <w:lang w:val="en-US"/>
        </w:rPr>
        <w:t xml:space="preserve">its </w:t>
      </w:r>
      <w:r w:rsidRPr="008159E3">
        <w:rPr>
          <w:rFonts w:ascii="Cambria" w:hAnsi="Cambria" w:cs="Arial"/>
          <w:bCs/>
          <w:shd w:val="clear" w:color="auto" w:fill="FFFFFF"/>
          <w:lang w:val="en-US"/>
        </w:rPr>
        <w:t xml:space="preserve">territorial offices </w:t>
      </w:r>
      <w:r>
        <w:rPr>
          <w:rFonts w:ascii="Cambria" w:hAnsi="Cambria" w:cs="Arial"/>
          <w:bCs/>
          <w:shd w:val="clear" w:color="auto" w:fill="FFFFFF"/>
          <w:lang w:val="en-US"/>
        </w:rPr>
        <w:t>in</w:t>
      </w:r>
      <w:r w:rsidRPr="008159E3">
        <w:rPr>
          <w:rFonts w:ascii="Cambria" w:hAnsi="Cambria" w:cs="Arial"/>
          <w:bCs/>
          <w:shd w:val="clear" w:color="auto" w:fill="FFFFFF"/>
          <w:lang w:val="en-US"/>
        </w:rPr>
        <w:t xml:space="preserve"> organization and administration of the </w:t>
      </w:r>
      <w:r>
        <w:rPr>
          <w:rFonts w:ascii="Cambria" w:hAnsi="Cambria" w:cs="Arial"/>
          <w:bCs/>
          <w:shd w:val="clear" w:color="auto" w:fill="FFFFFF"/>
          <w:lang w:val="en-US"/>
        </w:rPr>
        <w:t xml:space="preserve">legal aid </w:t>
      </w:r>
      <w:r w:rsidRPr="008159E3">
        <w:rPr>
          <w:rFonts w:ascii="Cambria" w:hAnsi="Cambria" w:cs="Arial"/>
          <w:bCs/>
          <w:shd w:val="clear" w:color="auto" w:fill="FFFFFF"/>
          <w:lang w:val="en-US"/>
        </w:rPr>
        <w:t>system</w:t>
      </w:r>
      <w:r>
        <w:rPr>
          <w:rFonts w:ascii="Cambria" w:hAnsi="Cambria" w:cs="Arial"/>
          <w:bCs/>
          <w:shd w:val="clear" w:color="auto" w:fill="FFFFFF"/>
          <w:lang w:val="en-US"/>
        </w:rPr>
        <w:t xml:space="preserve">; diversification of </w:t>
      </w:r>
      <w:r w:rsidRPr="008159E3">
        <w:rPr>
          <w:rFonts w:ascii="Cambria" w:hAnsi="Cambria" w:cs="Arial"/>
          <w:bCs/>
          <w:shd w:val="clear" w:color="auto" w:fill="FFFFFF"/>
          <w:lang w:val="en-US"/>
        </w:rPr>
        <w:t>the</w:t>
      </w:r>
      <w:r>
        <w:rPr>
          <w:rFonts w:ascii="Cambria" w:hAnsi="Cambria" w:cs="Arial"/>
          <w:bCs/>
          <w:shd w:val="clear" w:color="auto" w:fill="FFFFFF"/>
          <w:lang w:val="en-US"/>
        </w:rPr>
        <w:t xml:space="preserve"> range of the </w:t>
      </w:r>
      <w:r w:rsidRPr="008159E3">
        <w:rPr>
          <w:rFonts w:ascii="Cambria" w:hAnsi="Cambria" w:cs="Arial"/>
          <w:bCs/>
          <w:shd w:val="clear" w:color="auto" w:fill="FFFFFF"/>
          <w:lang w:val="en-US"/>
        </w:rPr>
        <w:t xml:space="preserve">legal </w:t>
      </w:r>
      <w:r>
        <w:rPr>
          <w:rFonts w:ascii="Cambria" w:hAnsi="Cambria" w:cs="Arial"/>
          <w:bCs/>
          <w:shd w:val="clear" w:color="auto" w:fill="FFFFFF"/>
          <w:lang w:val="en-US"/>
        </w:rPr>
        <w:t xml:space="preserve">aid services; improvement of the legal aid services’ quality; </w:t>
      </w:r>
      <w:r w:rsidRPr="008159E3">
        <w:rPr>
          <w:rFonts w:ascii="Cambria" w:hAnsi="Cambria" w:cs="Arial"/>
          <w:bCs/>
          <w:shd w:val="clear" w:color="auto" w:fill="FFFFFF"/>
          <w:lang w:val="en-US"/>
        </w:rPr>
        <w:t xml:space="preserve">assuring transparency functioning of the legal </w:t>
      </w:r>
      <w:r>
        <w:rPr>
          <w:rFonts w:ascii="Cambria" w:hAnsi="Cambria" w:cs="Arial"/>
          <w:bCs/>
          <w:shd w:val="clear" w:color="auto" w:fill="FFFFFF"/>
          <w:lang w:val="en-US"/>
        </w:rPr>
        <w:t xml:space="preserve">aid system </w:t>
      </w:r>
      <w:r w:rsidRPr="008159E3">
        <w:rPr>
          <w:rFonts w:ascii="Cambria" w:hAnsi="Cambria" w:cs="Arial"/>
          <w:bCs/>
          <w:shd w:val="clear" w:color="auto" w:fill="FFFFFF"/>
          <w:lang w:val="en-US"/>
        </w:rPr>
        <w:t>and access to legal information and strengthening partnerships</w:t>
      </w:r>
      <w:r>
        <w:rPr>
          <w:rFonts w:ascii="Cambria" w:hAnsi="Cambria" w:cs="Arial"/>
          <w:bCs/>
          <w:shd w:val="clear" w:color="auto" w:fill="FFFFFF"/>
          <w:lang w:val="en-US"/>
        </w:rPr>
        <w:t xml:space="preserve">. </w:t>
      </w:r>
    </w:p>
    <w:sectPr w:rsidR="00D67AAA" w:rsidSect="008159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D04"/>
    <w:rsid w:val="000613D7"/>
    <w:rsid w:val="000804DD"/>
    <w:rsid w:val="000B7D82"/>
    <w:rsid w:val="000D567D"/>
    <w:rsid w:val="00124184"/>
    <w:rsid w:val="0013626A"/>
    <w:rsid w:val="00210CEB"/>
    <w:rsid w:val="00225AFF"/>
    <w:rsid w:val="00256C1E"/>
    <w:rsid w:val="00274D04"/>
    <w:rsid w:val="00317C36"/>
    <w:rsid w:val="00465509"/>
    <w:rsid w:val="004A71F6"/>
    <w:rsid w:val="004E2E5C"/>
    <w:rsid w:val="004F47FE"/>
    <w:rsid w:val="006022EE"/>
    <w:rsid w:val="0063583F"/>
    <w:rsid w:val="00650A9B"/>
    <w:rsid w:val="006765C5"/>
    <w:rsid w:val="007068F7"/>
    <w:rsid w:val="0075561F"/>
    <w:rsid w:val="007D4492"/>
    <w:rsid w:val="008159E3"/>
    <w:rsid w:val="0088328B"/>
    <w:rsid w:val="008B167D"/>
    <w:rsid w:val="008D5611"/>
    <w:rsid w:val="00995DC8"/>
    <w:rsid w:val="00A26B1B"/>
    <w:rsid w:val="00A72225"/>
    <w:rsid w:val="00A83137"/>
    <w:rsid w:val="00A937E4"/>
    <w:rsid w:val="00AE1575"/>
    <w:rsid w:val="00AE79C9"/>
    <w:rsid w:val="00B574A8"/>
    <w:rsid w:val="00BB0252"/>
    <w:rsid w:val="00C16872"/>
    <w:rsid w:val="00D07C8C"/>
    <w:rsid w:val="00D4681D"/>
    <w:rsid w:val="00D67AAA"/>
    <w:rsid w:val="00D8301B"/>
    <w:rsid w:val="00E13FC9"/>
    <w:rsid w:val="00E7286F"/>
    <w:rsid w:val="00F36E4D"/>
    <w:rsid w:val="00FA4340"/>
    <w:rsid w:val="00FF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04"/>
    <w:pPr>
      <w:spacing w:after="160" w:line="259" w:lineRule="auto"/>
    </w:pPr>
    <w:rPr>
      <w:rFonts w:eastAsia="Times New Roman"/>
      <w:sz w:val="22"/>
      <w:szCs w:val="22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465509"/>
    <w:rPr>
      <w:rFonts w:cs="Times New Roman"/>
    </w:rPr>
  </w:style>
  <w:style w:type="character" w:customStyle="1" w:styleId="shorttext">
    <w:name w:val="short_text"/>
    <w:basedOn w:val="a0"/>
    <w:uiPriority w:val="99"/>
    <w:rsid w:val="00465509"/>
    <w:rPr>
      <w:rFonts w:cs="Times New Roman"/>
    </w:rPr>
  </w:style>
  <w:style w:type="character" w:customStyle="1" w:styleId="hpsalt-edited">
    <w:name w:val="hps alt-edited"/>
    <w:basedOn w:val="a0"/>
    <w:uiPriority w:val="99"/>
    <w:rsid w:val="00465509"/>
    <w:rPr>
      <w:rFonts w:cs="Times New Roman"/>
    </w:rPr>
  </w:style>
  <w:style w:type="character" w:customStyle="1" w:styleId="hpsatn">
    <w:name w:val="hps atn"/>
    <w:basedOn w:val="a0"/>
    <w:uiPriority w:val="99"/>
    <w:rsid w:val="00FF09E0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F36E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36E4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36E4D"/>
    <w:rPr>
      <w:rFonts w:eastAsia="Times New Roman"/>
      <w:sz w:val="20"/>
      <w:szCs w:val="20"/>
      <w:lang w:val="ro-RO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36E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36E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3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E4D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2014-03-12T16:45:00Z</cp:lastPrinted>
  <dcterms:created xsi:type="dcterms:W3CDTF">2014-02-28T13:58:00Z</dcterms:created>
  <dcterms:modified xsi:type="dcterms:W3CDTF">2014-03-12T16:45:00Z</dcterms:modified>
</cp:coreProperties>
</file>