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420" w:rsidRDefault="00556420">
      <w:r w:rsidRPr="00556420">
        <w:rPr>
          <w:rFonts w:ascii="Calibri" w:eastAsia="Calibri" w:hAnsi="Calibri" w:cs="Calibri"/>
          <w:noProof/>
          <w:color w:val="000000"/>
          <w:lang w:eastAsia="ru-RU"/>
        </w:rPr>
        <w:drawing>
          <wp:anchor distT="0" distB="0" distL="114300" distR="114300" simplePos="0" relativeHeight="251659264" behindDoc="0" locked="0" layoutInCell="1" allowOverlap="0" wp14:anchorId="527D7D48" wp14:editId="333C19A9">
            <wp:simplePos x="0" y="0"/>
            <wp:positionH relativeFrom="margin">
              <wp:align>center</wp:align>
            </wp:positionH>
            <wp:positionV relativeFrom="page">
              <wp:posOffset>-318770</wp:posOffset>
            </wp:positionV>
            <wp:extent cx="7559040" cy="10689336"/>
            <wp:effectExtent l="0" t="0" r="3810" b="0"/>
            <wp:wrapTopAndBottom/>
            <wp:docPr id="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7559040" cy="10689336"/>
                    </a:xfrm>
                    <a:prstGeom prst="rect">
                      <a:avLst/>
                    </a:prstGeom>
                  </pic:spPr>
                </pic:pic>
              </a:graphicData>
            </a:graphic>
          </wp:anchor>
        </w:drawing>
      </w:r>
      <w:r>
        <w:br w:type="page"/>
      </w:r>
    </w:p>
    <w:p w:rsidR="00556420" w:rsidRPr="00556420" w:rsidRDefault="00556420" w:rsidP="00556420">
      <w:pPr>
        <w:spacing w:line="256" w:lineRule="auto"/>
        <w:rPr>
          <w:rFonts w:ascii="Calibri" w:eastAsia="Calibri" w:hAnsi="Calibri" w:cs="Times New Roman"/>
          <w:lang w:val="ro-RO"/>
        </w:rPr>
      </w:pPr>
    </w:p>
    <w:p w:rsidR="00556420" w:rsidRPr="00556420" w:rsidRDefault="00556420" w:rsidP="00556420">
      <w:pPr>
        <w:spacing w:after="200" w:line="276" w:lineRule="auto"/>
        <w:rPr>
          <w:rFonts w:ascii="Calibri" w:eastAsia="Calibri" w:hAnsi="Calibri" w:cs="Times New Roman"/>
          <w:lang w:val="ro-RO"/>
        </w:rPr>
        <w:sectPr w:rsidR="00556420" w:rsidRPr="00556420" w:rsidSect="004C2D16">
          <w:footerReference w:type="default" r:id="rId8"/>
          <w:pgSz w:w="12240" w:h="15840"/>
          <w:pgMar w:top="720" w:right="720" w:bottom="720" w:left="720" w:header="720" w:footer="720" w:gutter="0"/>
          <w:cols w:space="720"/>
          <w:titlePg/>
          <w:docGrid w:linePitch="360"/>
        </w:sectPr>
      </w:pPr>
      <w:r w:rsidRPr="00556420">
        <w:rPr>
          <w:rFonts w:ascii="Calibri" w:eastAsia="Calibri" w:hAnsi="Calibri" w:cs="Times New Roman"/>
          <w:noProof/>
          <w:lang w:eastAsia="ru-RU"/>
        </w:rPr>
        <mc:AlternateContent>
          <mc:Choice Requires="wps">
            <w:drawing>
              <wp:anchor distT="0" distB="0" distL="114300" distR="114300" simplePos="0" relativeHeight="251663360" behindDoc="0" locked="0" layoutInCell="1" allowOverlap="1" wp14:anchorId="089AD835" wp14:editId="3765286B">
                <wp:simplePos x="0" y="0"/>
                <wp:positionH relativeFrom="page">
                  <wp:align>right</wp:align>
                </wp:positionH>
                <wp:positionV relativeFrom="margin">
                  <wp:posOffset>1543050</wp:posOffset>
                </wp:positionV>
                <wp:extent cx="7686675" cy="900430"/>
                <wp:effectExtent l="57150" t="57150" r="85725" b="7112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6675" cy="900430"/>
                        </a:xfrm>
                        <a:prstGeom prst="rect">
                          <a:avLst/>
                        </a:prstGeom>
                        <a:solidFill>
                          <a:srgbClr val="44546A">
                            <a:lumMod val="75000"/>
                          </a:srgbClr>
                        </a:solidFill>
                        <a:ln w="127000" cmpd="dbl">
                          <a:solidFill>
                            <a:srgbClr val="55593B"/>
                          </a:solidFill>
                          <a:miter lim="800000"/>
                          <a:headEnd/>
                          <a:tailEnd/>
                        </a:ln>
                        <a:effectLst/>
                        <a:extLst/>
                      </wps:spPr>
                      <wps:txbx>
                        <w:txbxContent>
                          <w:p w:rsidR="00556420" w:rsidRPr="00556420" w:rsidRDefault="00556420" w:rsidP="00556420">
                            <w:pPr>
                              <w:pStyle w:val="1Spine"/>
                              <w:rPr>
                                <w:color w:val="5B9BD5"/>
                                <w:sz w:val="48"/>
                                <w:lang w:val="ro-RO"/>
                              </w:rPr>
                            </w:pPr>
                            <w:r w:rsidRPr="003D4423">
                              <w:rPr>
                                <w:color w:val="000000"/>
                                <w:lang w:val="ro-RO"/>
                              </w:rPr>
                              <w:t>RAPORT DE ACTIVITATE ÎN SISTEMUL DE ACORDARE A ASISTENȚEI JURIDICE GARANTATE DE STAT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89AD835" id="Rectangle 27" o:spid="_x0000_s1026" style="position:absolute;margin-left:554.05pt;margin-top:121.5pt;width:605.25pt;height:70.9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" fillcolor="#333f50" strokecolor="#55593b" strokeweight="10pt">
                <v:stroke linestyle="thinThin"/>
                <v:textbox style="mso-fit-shape-to-text:t">
                  <w:txbxContent>
                    <w:p w:rsidR="00556420" w:rsidRPr="00556420" w:rsidRDefault="00556420" w:rsidP="00556420">
                      <w:pPr>
                        <w:pStyle w:val="1Spine"/>
                        <w:rPr>
                          <w:color w:val="5B9BD5"/>
                          <w:sz w:val="48"/>
                          <w:lang w:val="ro-RO"/>
                        </w:rPr>
                      </w:pPr>
                      <w:r w:rsidRPr="003D4423">
                        <w:rPr>
                          <w:color w:val="000000"/>
                          <w:lang w:val="ro-RO"/>
                        </w:rPr>
                        <w:t>RAPORT DE ACTIVITATE ÎN SISTEMUL DE ACORDARE A ASISTENȚEI JURIDICE GARANTATE DE STAT</w:t>
                      </w:r>
                    </w:p>
                  </w:txbxContent>
                </v:textbox>
                <w10:wrap anchorx="page" anchory="margin"/>
              </v:rect>
            </w:pict>
          </mc:Fallback>
        </mc:AlternateContent>
      </w:r>
      <w:r w:rsidRPr="00556420">
        <w:rPr>
          <w:rFonts w:ascii="Calibri" w:eastAsia="Calibri" w:hAnsi="Calibri" w:cs="Times New Roman"/>
          <w:noProof/>
          <w:lang w:eastAsia="ru-RU"/>
        </w:rPr>
        <mc:AlternateContent>
          <mc:Choice Requires="wps">
            <w:drawing>
              <wp:anchor distT="0" distB="0" distL="114300" distR="114300" simplePos="0" relativeHeight="251667456" behindDoc="0" locked="0" layoutInCell="1" allowOverlap="1" wp14:anchorId="3ECC6F6E" wp14:editId="43DBB1A4">
                <wp:simplePos x="0" y="0"/>
                <wp:positionH relativeFrom="margin">
                  <wp:posOffset>290830</wp:posOffset>
                </wp:positionH>
                <wp:positionV relativeFrom="paragraph">
                  <wp:posOffset>2543175</wp:posOffset>
                </wp:positionV>
                <wp:extent cx="6276975" cy="675005"/>
                <wp:effectExtent l="0" t="0" r="4445" b="127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675005"/>
                        </a:xfrm>
                        <a:prstGeom prst="rect">
                          <a:avLst/>
                        </a:prstGeom>
                        <a:noFill/>
                        <a:ln>
                          <a:noFill/>
                        </a:ln>
                        <a:extLst>
                          <a:ext uri="{909E8E84-426E-40DD-AFC4-6F175D3DCCD1}">
                            <a14:hiddenFill xmlns:a14="http://schemas.microsoft.com/office/drawing/2010/main">
                              <a:solidFill>
                                <a:srgbClr val="716767">
                                  <a:alpha val="10001"/>
                                </a:srgbClr>
                              </a:solidFill>
                            </a14:hiddenFill>
                          </a:ext>
                          <a:ext uri="{91240B29-F687-4F45-9708-019B960494DF}">
                            <a14:hiddenLine xmlns:a14="http://schemas.microsoft.com/office/drawing/2010/main" w="9525">
                              <a:solidFill>
                                <a:srgbClr val="C0BABA"/>
                              </a:solidFill>
                              <a:miter lim="800000"/>
                              <a:headEnd/>
                              <a:tailEnd/>
                            </a14:hiddenLine>
                          </a:ext>
                        </a:extLst>
                      </wps:spPr>
                      <wps:txbx>
                        <w:txbxContent>
                          <w:p w:rsidR="00556420" w:rsidRPr="00D93102" w:rsidRDefault="00556420" w:rsidP="00556420">
                            <w:pPr>
                              <w:pStyle w:val="af0"/>
                              <w:rPr>
                                <w:sz w:val="24"/>
                                <w:lang w:val="ro-RO"/>
                              </w:rPr>
                            </w:pPr>
                            <w:r w:rsidRPr="008F5F6C">
                              <w:rPr>
                                <w:lang w:val="ro-RO"/>
                              </w:rPr>
                              <w:t xml:space="preserve"> </w:t>
                            </w:r>
                            <w:r w:rsidRPr="00D93102">
                              <w:rPr>
                                <w:rStyle w:val="af2"/>
                                <w:color w:val="FFFFFF"/>
                                <w:sz w:val="28"/>
                                <w:lang w:val="ro-RO"/>
                              </w:rPr>
                              <w:t>1 ianuarie 201</w:t>
                            </w:r>
                            <w:r>
                              <w:rPr>
                                <w:rStyle w:val="af2"/>
                                <w:color w:val="FFFFFF"/>
                                <w:sz w:val="28"/>
                                <w:lang w:val="ro-RO"/>
                              </w:rPr>
                              <w:t>5</w:t>
                            </w:r>
                            <w:r w:rsidRPr="00D93102">
                              <w:rPr>
                                <w:rStyle w:val="af2"/>
                                <w:color w:val="FFFFFF"/>
                                <w:sz w:val="28"/>
                                <w:lang w:val="ro-RO"/>
                              </w:rPr>
                              <w:t xml:space="preserve"> - 31 decembrie 201</w:t>
                            </w:r>
                            <w:r>
                              <w:rPr>
                                <w:rStyle w:val="af2"/>
                                <w:color w:val="FFFFFF"/>
                                <w:sz w:val="28"/>
                                <w:lang w:val="ro-RO"/>
                              </w:rPr>
                              <w:t>5</w:t>
                            </w:r>
                          </w:p>
                        </w:txbxContent>
                      </wps:txbx>
                      <wps:bodyPr rot="0" vert="horz" wrap="square" lIns="182880" tIns="182880" rIns="182880" bIns="9144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ECC6F6E" id="Rectangle 28" o:spid="_x0000_s1027" style="position:absolute;margin-left:22.9pt;margin-top:200.25pt;width:494.25pt;height:53.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" filled="f" fillcolor="#716767" stroked="f" strokecolor="#c0baba">
                <v:fill opacity="6682f"/>
                <v:textbox style="mso-fit-shape-to-text:t" inset="14.4pt,14.4pt,14.4pt,7.2pt">
                  <w:txbxContent>
                    <w:p w:rsidR="00556420" w:rsidRPr="00D93102" w:rsidRDefault="00556420" w:rsidP="00556420">
                      <w:pPr>
                        <w:pStyle w:val="af0"/>
                        <w:rPr>
                          <w:sz w:val="24"/>
                          <w:lang w:val="ro-RO"/>
                        </w:rPr>
                      </w:pPr>
                      <w:r w:rsidRPr="008F5F6C">
                        <w:rPr>
                          <w:lang w:val="ro-RO"/>
                        </w:rPr>
                        <w:t xml:space="preserve"> </w:t>
                      </w:r>
                      <w:r w:rsidRPr="00D93102">
                        <w:rPr>
                          <w:rStyle w:val="af2"/>
                          <w:color w:val="FFFFFF"/>
                          <w:sz w:val="28"/>
                          <w:lang w:val="ro-RO"/>
                        </w:rPr>
                        <w:t>1 ianuarie 201</w:t>
                      </w:r>
                      <w:r>
                        <w:rPr>
                          <w:rStyle w:val="af2"/>
                          <w:color w:val="FFFFFF"/>
                          <w:sz w:val="28"/>
                          <w:lang w:val="ro-RO"/>
                        </w:rPr>
                        <w:t>5</w:t>
                      </w:r>
                      <w:r w:rsidRPr="00D93102">
                        <w:rPr>
                          <w:rStyle w:val="af2"/>
                          <w:color w:val="FFFFFF"/>
                          <w:sz w:val="28"/>
                          <w:lang w:val="ro-RO"/>
                        </w:rPr>
                        <w:t xml:space="preserve"> - 31 decembrie 201</w:t>
                      </w:r>
                      <w:r>
                        <w:rPr>
                          <w:rStyle w:val="af2"/>
                          <w:color w:val="FFFFFF"/>
                          <w:sz w:val="28"/>
                          <w:lang w:val="ro-RO"/>
                        </w:rPr>
                        <w:t>5</w:t>
                      </w:r>
                    </w:p>
                  </w:txbxContent>
                </v:textbox>
                <w10:wrap anchorx="margin"/>
              </v:rect>
            </w:pict>
          </mc:Fallback>
        </mc:AlternateContent>
      </w:r>
      <w:r w:rsidRPr="00556420">
        <w:rPr>
          <w:rFonts w:ascii="Calibri" w:eastAsia="Calibri" w:hAnsi="Calibri" w:cs="Times New Roman"/>
          <w:noProof/>
          <w:lang w:eastAsia="ru-RU"/>
        </w:rPr>
        <mc:AlternateContent>
          <mc:Choice Requires="wps">
            <w:drawing>
              <wp:anchor distT="0" distB="0" distL="114300" distR="114300" simplePos="0" relativeHeight="251662336" behindDoc="0" locked="0" layoutInCell="1" allowOverlap="1" wp14:anchorId="5E3AC2E2" wp14:editId="0F533DEF">
                <wp:simplePos x="0" y="0"/>
                <wp:positionH relativeFrom="margin">
                  <wp:posOffset>-457200</wp:posOffset>
                </wp:positionH>
                <wp:positionV relativeFrom="margin">
                  <wp:posOffset>-628015</wp:posOffset>
                </wp:positionV>
                <wp:extent cx="7772400" cy="2113915"/>
                <wp:effectExtent l="0" t="0" r="0" b="635"/>
                <wp:wrapNone/>
                <wp:docPr id="26" name="Rectangle 26" descr="Narrow vertic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113915"/>
                        </a:xfrm>
                        <a:prstGeom prst="rect">
                          <a:avLst/>
                        </a:prstGeom>
                        <a:solidFill>
                          <a:srgbClr val="44546A">
                            <a:lumMod val="75000"/>
                          </a:srgbClr>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AD83F" id="Rectangle 26" o:spid="_x0000_s1026" alt="Narrow vertical" style="position:absolute;margin-left:-36pt;margin-top:-49.45pt;width:612pt;height:166.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" fillcolor="#333f50" stroked="f">
                <w10:wrap anchorx="margin" anchory="margin"/>
              </v:rect>
            </w:pict>
          </mc:Fallback>
        </mc:AlternateContent>
      </w:r>
      <w:r w:rsidRPr="00556420">
        <w:rPr>
          <w:rFonts w:ascii="Calibri" w:eastAsia="Calibri" w:hAnsi="Calibri" w:cs="Times New Roman"/>
          <w:noProof/>
          <w:lang w:eastAsia="ru-RU"/>
        </w:rPr>
        <mc:AlternateContent>
          <mc:Choice Requires="wps">
            <w:drawing>
              <wp:anchor distT="0" distB="0" distL="114300" distR="114300" simplePos="0" relativeHeight="251661312" behindDoc="0" locked="0" layoutInCell="1" allowOverlap="1" wp14:anchorId="077BA789" wp14:editId="2DD6DE9B">
                <wp:simplePos x="0" y="0"/>
                <wp:positionH relativeFrom="margin">
                  <wp:posOffset>-457200</wp:posOffset>
                </wp:positionH>
                <wp:positionV relativeFrom="margin">
                  <wp:posOffset>-628015</wp:posOffset>
                </wp:positionV>
                <wp:extent cx="7772400" cy="10058400"/>
                <wp:effectExtent l="0" t="0"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44546A">
                            <a:lumMod val="75000"/>
                          </a:srgbClr>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59123" id="Rectangle 25" o:spid="_x0000_s1026" style="position:absolute;margin-left:-36pt;margin-top:-49.45pt;width:612pt;height:11in;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" fillcolor="#333f50" stroked="f">
                <w10:wrap anchorx="margin" anchory="margin"/>
              </v:rect>
            </w:pict>
          </mc:Fallback>
        </mc:AlternateContent>
      </w:r>
      <w:r w:rsidRPr="00556420">
        <w:rPr>
          <w:rFonts w:ascii="Calibri" w:eastAsia="Calibri" w:hAnsi="Calibri" w:cs="Times New Roman"/>
          <w:noProof/>
          <w:lang w:eastAsia="ru-RU"/>
        </w:rPr>
        <mc:AlternateContent>
          <mc:Choice Requires="wps">
            <w:drawing>
              <wp:anchor distT="0" distB="0" distL="114300" distR="114300" simplePos="0" relativeHeight="251665408" behindDoc="0" locked="0" layoutInCell="1" allowOverlap="1" wp14:anchorId="27269DC0" wp14:editId="0F7EA67F">
                <wp:simplePos x="0" y="0"/>
                <wp:positionH relativeFrom="margin">
                  <wp:posOffset>-457200</wp:posOffset>
                </wp:positionH>
                <wp:positionV relativeFrom="margin">
                  <wp:posOffset>3903345</wp:posOffset>
                </wp:positionV>
                <wp:extent cx="7772400" cy="2926080"/>
                <wp:effectExtent l="0" t="7620" r="0" b="0"/>
                <wp:wrapNone/>
                <wp:docPr id="24" name="Text Box 24" descr="wma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926080"/>
                        </a:xfrm>
                        <a:prstGeom prst="rect">
                          <a:avLst/>
                        </a:prstGeom>
                        <a:blipFill dpi="0" rotWithShape="1">
                          <a:blip r:embed="rId9">
                            <a:alphaModFix amt="15000"/>
                          </a:blip>
                          <a:srcRect/>
                          <a:stretch>
                            <a:fillRect b="-2083"/>
                          </a:stretch>
                        </a:blip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556420" w:rsidRPr="003D4423" w:rsidRDefault="00556420" w:rsidP="00556420">
                            <w:pPr>
                              <w:rPr>
                                <w:lang w:val="ro-R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69DC0" id="_x0000_t202" coordsize="21600,21600" o:spt="202" path="m,l,21600r21600,l21600,xe">
                <v:stroke joinstyle="miter"/>
                <v:path gradientshapeok="t" o:connecttype="rect"/>
              </v:shapetype>
              <v:shape id="Text Box 24" o:spid="_x0000_s1028" type="#_x0000_t202" alt="wmap" style="position:absolute;margin-left:-36pt;margin-top:307.35pt;width:612pt;height:230.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" stroked="f" strokeweight=".25pt">
                <v:fill r:id="rId10" o:title="wmap" opacity="9830f" recolor="t" rotate="t" type="frame"/>
                <v:textbox inset="0,0,0,0">
                  <w:txbxContent>
                    <w:p w:rsidR="00556420" w:rsidRPr="003D4423" w:rsidRDefault="00556420" w:rsidP="00556420">
                      <w:pPr>
                        <w:rPr>
                          <w:lang w:val="ro-RO"/>
                        </w:rPr>
                      </w:pPr>
                    </w:p>
                  </w:txbxContent>
                </v:textbox>
                <w10:wrap anchorx="margin" anchory="margin"/>
              </v:shape>
            </w:pict>
          </mc:Fallback>
        </mc:AlternateContent>
      </w:r>
      <w:r w:rsidRPr="00556420">
        <w:rPr>
          <w:rFonts w:ascii="Calibri" w:eastAsia="Calibri" w:hAnsi="Calibri" w:cs="Times New Roman"/>
          <w:noProof/>
          <w:lang w:eastAsia="ru-RU"/>
        </w:rPr>
        <mc:AlternateContent>
          <mc:Choice Requires="wpg">
            <w:drawing>
              <wp:anchor distT="0" distB="0" distL="114300" distR="114300" simplePos="0" relativeHeight="251666432" behindDoc="0" locked="0" layoutInCell="1" allowOverlap="1" wp14:anchorId="08C5FE27" wp14:editId="2EB3D17F">
                <wp:simplePos x="0" y="0"/>
                <wp:positionH relativeFrom="column">
                  <wp:posOffset>-457200</wp:posOffset>
                </wp:positionH>
                <wp:positionV relativeFrom="paragraph">
                  <wp:posOffset>5779770</wp:posOffset>
                </wp:positionV>
                <wp:extent cx="7555230" cy="3183255"/>
                <wp:effectExtent l="76200" t="83820" r="762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230" cy="3183255"/>
                          <a:chOff x="1020" y="6865"/>
                          <a:chExt cx="11898" cy="4170"/>
                        </a:xfrm>
                      </wpg:grpSpPr>
                      <wps:wsp>
                        <wps:cNvPr id="22" name="Freeform 24"/>
                        <wps:cNvSpPr>
                          <a:spLocks/>
                        </wps:cNvSpPr>
                        <wps:spPr bwMode="auto">
                          <a:xfrm>
                            <a:off x="1020" y="7452"/>
                            <a:ext cx="11898" cy="3583"/>
                          </a:xfrm>
                          <a:custGeom>
                            <a:avLst/>
                            <a:gdLst>
                              <a:gd name="T0" fmla="*/ 6 w 11898"/>
                              <a:gd name="T1" fmla="*/ 0 h 3583"/>
                              <a:gd name="T2" fmla="*/ 6 w 11898"/>
                              <a:gd name="T3" fmla="*/ 1973 h 3583"/>
                              <a:gd name="T4" fmla="*/ 6495 w 11898"/>
                              <a:gd name="T5" fmla="*/ 3408 h 3583"/>
                              <a:gd name="T6" fmla="*/ 11778 w 11898"/>
                              <a:gd name="T7" fmla="*/ 925 h 3583"/>
                              <a:gd name="T8" fmla="*/ 7217 w 11898"/>
                              <a:gd name="T9" fmla="*/ 2411 h 3583"/>
                              <a:gd name="T10" fmla="*/ 6 w 11898"/>
                              <a:gd name="T11" fmla="*/ 0 h 3583"/>
                            </a:gdLst>
                            <a:ahLst/>
                            <a:cxnLst>
                              <a:cxn ang="0">
                                <a:pos x="T0" y="T1"/>
                              </a:cxn>
                              <a:cxn ang="0">
                                <a:pos x="T2" y="T3"/>
                              </a:cxn>
                              <a:cxn ang="0">
                                <a:pos x="T4" y="T5"/>
                              </a:cxn>
                              <a:cxn ang="0">
                                <a:pos x="T6" y="T7"/>
                              </a:cxn>
                              <a:cxn ang="0">
                                <a:pos x="T8" y="T9"/>
                              </a:cxn>
                              <a:cxn ang="0">
                                <a:pos x="T10" y="T11"/>
                              </a:cxn>
                            </a:cxnLst>
                            <a:rect l="0" t="0" r="r" b="b"/>
                            <a:pathLst>
                              <a:path w="11898" h="3583">
                                <a:moveTo>
                                  <a:pt x="6" y="0"/>
                                </a:moveTo>
                                <a:cubicBezTo>
                                  <a:pt x="6" y="744"/>
                                  <a:pt x="0" y="1318"/>
                                  <a:pt x="6" y="1973"/>
                                </a:cubicBezTo>
                                <a:cubicBezTo>
                                  <a:pt x="1318" y="2719"/>
                                  <a:pt x="4534" y="3583"/>
                                  <a:pt x="6495" y="3408"/>
                                </a:cubicBezTo>
                                <a:cubicBezTo>
                                  <a:pt x="9110" y="3337"/>
                                  <a:pt x="11658" y="1090"/>
                                  <a:pt x="11778" y="925"/>
                                </a:cubicBezTo>
                                <a:cubicBezTo>
                                  <a:pt x="11898" y="759"/>
                                  <a:pt x="9902" y="2496"/>
                                  <a:pt x="7217" y="2411"/>
                                </a:cubicBezTo>
                                <a:cubicBezTo>
                                  <a:pt x="4533" y="2326"/>
                                  <a:pt x="2689" y="1540"/>
                                  <a:pt x="6" y="0"/>
                                </a:cubicBezTo>
                                <a:close/>
                              </a:path>
                            </a:pathLst>
                          </a:custGeom>
                          <a:solidFill>
                            <a:srgbClr val="C8CCB3"/>
                          </a:solidFill>
                          <a:ln>
                            <a:noFill/>
                          </a:ln>
                          <a:effectLst>
                            <a:prstShdw prst="shdw13" dist="53882" dir="13500000">
                              <a:srgbClr val="80865A">
                                <a:alpha val="50000"/>
                              </a:srgbClr>
                            </a:prstShdw>
                          </a:effectLst>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23" name="Freeform 25"/>
                        <wps:cNvSpPr>
                          <a:spLocks/>
                        </wps:cNvSpPr>
                        <wps:spPr bwMode="auto">
                          <a:xfrm>
                            <a:off x="1026" y="6865"/>
                            <a:ext cx="11836" cy="3620"/>
                          </a:xfrm>
                          <a:custGeom>
                            <a:avLst/>
                            <a:gdLst>
                              <a:gd name="T0" fmla="*/ 0 w 12310"/>
                              <a:gd name="T1" fmla="*/ 0 h 4093"/>
                              <a:gd name="T2" fmla="*/ 0 w 12310"/>
                              <a:gd name="T3" fmla="*/ 1870 h 4093"/>
                              <a:gd name="T4" fmla="*/ 7095 w 12310"/>
                              <a:gd name="T5" fmla="*/ 3943 h 4093"/>
                              <a:gd name="T6" fmla="*/ 12243 w 12310"/>
                              <a:gd name="T7" fmla="*/ 1161 h 4093"/>
                              <a:gd name="T8" fmla="*/ 7500 w 12310"/>
                              <a:gd name="T9" fmla="*/ 3028 h 4093"/>
                              <a:gd name="T10" fmla="*/ 0 w 12310"/>
                              <a:gd name="T11" fmla="*/ 0 h 4093"/>
                            </a:gdLst>
                            <a:ahLst/>
                            <a:cxnLst>
                              <a:cxn ang="0">
                                <a:pos x="T0" y="T1"/>
                              </a:cxn>
                              <a:cxn ang="0">
                                <a:pos x="T2" y="T3"/>
                              </a:cxn>
                              <a:cxn ang="0">
                                <a:pos x="T4" y="T5"/>
                              </a:cxn>
                              <a:cxn ang="0">
                                <a:pos x="T6" y="T7"/>
                              </a:cxn>
                              <a:cxn ang="0">
                                <a:pos x="T8" y="T9"/>
                              </a:cxn>
                              <a:cxn ang="0">
                                <a:pos x="T10" y="T11"/>
                              </a:cxn>
                            </a:cxnLst>
                            <a:rect l="0" t="0" r="r" b="b"/>
                            <a:pathLst>
                              <a:path w="12310" h="4093">
                                <a:moveTo>
                                  <a:pt x="0" y="0"/>
                                </a:moveTo>
                                <a:cubicBezTo>
                                  <a:pt x="0" y="935"/>
                                  <a:pt x="0" y="1870"/>
                                  <a:pt x="0" y="1870"/>
                                </a:cubicBezTo>
                                <a:cubicBezTo>
                                  <a:pt x="1182" y="2527"/>
                                  <a:pt x="4373" y="4093"/>
                                  <a:pt x="7095" y="3943"/>
                                </a:cubicBezTo>
                                <a:cubicBezTo>
                                  <a:pt x="9817" y="3793"/>
                                  <a:pt x="12176" y="1313"/>
                                  <a:pt x="12243" y="1161"/>
                                </a:cubicBezTo>
                                <a:cubicBezTo>
                                  <a:pt x="12310" y="1009"/>
                                  <a:pt x="10292" y="3135"/>
                                  <a:pt x="7500" y="3028"/>
                                </a:cubicBezTo>
                                <a:cubicBezTo>
                                  <a:pt x="4708" y="2921"/>
                                  <a:pt x="2790" y="1933"/>
                                  <a:pt x="0" y="0"/>
                                </a:cubicBezTo>
                                <a:close/>
                              </a:path>
                            </a:pathLst>
                          </a:custGeom>
                          <a:solidFill>
                            <a:srgbClr val="DBDDCC"/>
                          </a:solidFill>
                          <a:ln>
                            <a:noFill/>
                          </a:ln>
                          <a:effectLst>
                            <a:outerShdw dist="107763" dir="13500000" sx="75000" sy="75000" algn="tl" rotWithShape="0">
                              <a:srgbClr val="C8CCB3">
                                <a:alpha val="50000"/>
                              </a:srgbClr>
                            </a:outerShdw>
                          </a:effectLst>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2604F2" id="Group 21" o:spid="_x0000_s1026" style="position:absolute;margin-left:-36pt;margin-top:455.1pt;width:594.9pt;height:250.65pt;z-index:251666432" coordorigin="1020,6865" coordsize="11898,4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">
                <v:shape id="Freeform 24" o:spid="_x0000_s1027" style="position:absolute;left:1020;top:7452;width:11898;height:3583;visibility:visible;mso-wrap-style:square;v-text-anchor:top" coordsize="11898,3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tCl8IA&#10;AADbAAAADwAAAGRycy9kb3ducmV2LnhtbESP0WqDQBRE3wv5h+UG8lbXGKjGuAlJQ6HQp5h8wMW9&#10;UYl7V9ytmr/vFgp9HGbmDFMcZtOJkQbXWlawjmIQxJXVLdcKbteP1wyE88gaO8uk4EkODvvFS4G5&#10;thNfaCx9LQKEXY4KGu/7XEpXNWTQRbYnDt7dDgZ9kEMt9YBTgJtOJnH8Jg22HBYa7Om9oepRfhsF&#10;p2yiNNVbtNUl0+XmS5/L1iu1Ws7HHQhPs/8P/7U/tYIkgd8v4Q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60KXwgAAANsAAAAPAAAAAAAAAAAAAAAAAJgCAABkcnMvZG93&#10;bnJldi54bWxQSwUGAAAAAAQABAD1AAAAhwMAAAAA&#10;" path="m6,c6,744,,1318,6,1973v1312,746,4528,1610,6489,1435c9110,3337,11658,1090,11778,925,11898,759,9902,2496,7217,2411,4533,2326,2689,1540,6,xe" fillcolor="#c8ccb3" stroked="f" strokeweight=".25pt">
                  <v:shadow on="t" type="double" color="#80865a" opacity=".5" color2="shadow add(102)" offset="-3pt,-3pt" offset2="-6pt,-6pt"/>
                  <v:path arrowok="t" o:connecttype="custom" o:connectlocs="6,0;6,1973;6495,3408;11778,925;7217,2411;6,0" o:connectangles="0,0,0,0,0,0"/>
                </v:shape>
                <v:shape id="Freeform 25" o:spid="_x0000_s1028" style="position:absolute;left:1026;top:6865;width:11836;height:3620;visibility:visible;mso-wrap-style:square;v-text-anchor:top" coordsize="12310,4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t6UMUA&#10;AADbAAAADwAAAGRycy9kb3ducmV2LnhtbESPQWvCQBSE7wX/w/IKXqRuaqHG1E2wQkGhiI32/sg+&#10;k9Ds25Bdk/jv3UKhx2FmvmHW2Wga0VPnassKnucRCOLC6ppLBefTx1MMwnlkjY1lUnAjB1k6eVhj&#10;ou3AX9TnvhQBwi5BBZX3bSKlKyoy6Oa2JQ7exXYGfZBdKXWHQ4CbRi6i6FUarDksVNjStqLiJ78a&#10;BZ9yVpvv93i1nBXtsdntb5fTYavU9HHcvIHwNPr/8F97pxUsXuD3S/gBMr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y3pQxQAAANsAAAAPAAAAAAAAAAAAAAAAAJgCAABkcnMv&#10;ZG93bnJldi54bWxQSwUGAAAAAAQABAD1AAAAigMAAAAA&#10;" path="m,c,935,,1870,,1870v1182,657,4373,2223,7095,2073c9817,3793,12176,1313,12243,1161v67,-152,-1951,1974,-4743,1867c4708,2921,2790,1933,,xe" fillcolor="#dbddcc" stroked="f" strokeweight=".25pt">
                  <v:shadow on="t" type="perspective" color="#c8ccb3" opacity=".5" origin="-.5,-.5" offset="-6pt,-6pt" matrix=".75,,,.75"/>
                  <v:path arrowok="t" o:connecttype="custom" o:connectlocs="0,0;0,1654;6822,3487;11772,1027;7211,2678;0,0" o:connectangles="0,0,0,0,0,0"/>
                </v:shape>
              </v:group>
            </w:pict>
          </mc:Fallback>
        </mc:AlternateContent>
      </w:r>
      <w:r w:rsidRPr="00556420">
        <w:rPr>
          <w:rFonts w:ascii="Calibri" w:eastAsia="Calibri" w:hAnsi="Calibri" w:cs="Times New Roman"/>
          <w:noProof/>
          <w:lang w:eastAsia="ru-RU"/>
        </w:rPr>
        <mc:AlternateContent>
          <mc:Choice Requires="wps">
            <w:drawing>
              <wp:anchor distT="0" distB="0" distL="114300" distR="114300" simplePos="0" relativeHeight="251664384" behindDoc="0" locked="0" layoutInCell="1" allowOverlap="1" wp14:anchorId="4378B8DF" wp14:editId="095924A6">
                <wp:simplePos x="0" y="0"/>
                <wp:positionH relativeFrom="margin">
                  <wp:posOffset>290830</wp:posOffset>
                </wp:positionH>
                <wp:positionV relativeFrom="margin">
                  <wp:posOffset>217805</wp:posOffset>
                </wp:positionV>
                <wp:extent cx="6276975" cy="1154430"/>
                <wp:effectExtent l="0" t="0" r="4445"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154430"/>
                        </a:xfrm>
                        <a:prstGeom prst="rect">
                          <a:avLst/>
                        </a:prstGeom>
                        <a:noFill/>
                        <a:ln>
                          <a:noFill/>
                        </a:ln>
                        <a:extLst>
                          <a:ext uri="{909E8E84-426E-40DD-AFC4-6F175D3DCCD1}">
                            <a14:hiddenFill xmlns:a14="http://schemas.microsoft.com/office/drawing/2010/main">
                              <a:solidFill>
                                <a:srgbClr val="716767">
                                  <a:alpha val="10001"/>
                                </a:srgbClr>
                              </a:solidFill>
                            </a14:hiddenFill>
                          </a:ext>
                          <a:ext uri="{91240B29-F687-4F45-9708-019B960494DF}">
                            <a14:hiddenLine xmlns:a14="http://schemas.microsoft.com/office/drawing/2010/main" w="9525">
                              <a:solidFill>
                                <a:srgbClr val="C0BABA"/>
                              </a:solidFill>
                              <a:miter lim="800000"/>
                              <a:headEnd/>
                              <a:tailEnd/>
                            </a14:hiddenLine>
                          </a:ext>
                        </a:extLst>
                      </wps:spPr>
                      <wps:txbx>
                        <w:txbxContent>
                          <w:p w:rsidR="00556420" w:rsidRPr="00556420" w:rsidRDefault="00556420" w:rsidP="00556420">
                            <w:pPr>
                              <w:pStyle w:val="11"/>
                              <w:jc w:val="center"/>
                              <w:rPr>
                                <w:rFonts w:ascii="Times New Roman" w:hAnsi="Times New Roman"/>
                                <w:color w:val="FFFFFF"/>
                                <w:lang w:val="ro-RO"/>
                              </w:rPr>
                            </w:pPr>
                            <w:r w:rsidRPr="00556420">
                              <w:rPr>
                                <w:rFonts w:ascii="Times New Roman" w:hAnsi="Times New Roman"/>
                                <w:color w:val="FFFFFF"/>
                                <w:lang w:val="ro-RO"/>
                              </w:rPr>
                              <w:t>CONSILIUL NAȚIONAL PENTRU ASISTENȚA JURIDICĂ GARANTATĂ DE STAT</w:t>
                            </w:r>
                          </w:p>
                        </w:txbxContent>
                      </wps:txbx>
                      <wps:bodyPr rot="0" vert="horz" wrap="square" lIns="182880" tIns="182880" rIns="182880" bIns="9144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378B8DF" id="Rectangle 20" o:spid="_x0000_s1029" style="position:absolute;margin-left:22.9pt;margin-top:17.15pt;width:494.25pt;height:90.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" filled="f" fillcolor="#716767" stroked="f" strokecolor="#c0baba">
                <v:fill opacity="6682f"/>
                <v:textbox style="mso-fit-shape-to-text:t" inset="14.4pt,14.4pt,14.4pt,7.2pt">
                  <w:txbxContent>
                    <w:p w:rsidR="00556420" w:rsidRPr="00556420" w:rsidRDefault="00556420" w:rsidP="00556420">
                      <w:pPr>
                        <w:pStyle w:val="11"/>
                        <w:jc w:val="center"/>
                        <w:rPr>
                          <w:rFonts w:ascii="Times New Roman" w:hAnsi="Times New Roman"/>
                          <w:color w:val="FFFFFF"/>
                          <w:lang w:val="ro-RO"/>
                        </w:rPr>
                      </w:pPr>
                      <w:r w:rsidRPr="00556420">
                        <w:rPr>
                          <w:rFonts w:ascii="Times New Roman" w:hAnsi="Times New Roman"/>
                          <w:color w:val="FFFFFF"/>
                          <w:lang w:val="ro-RO"/>
                        </w:rPr>
                        <w:t>CONSILIUL NAȚIONAL PENTRU ASISTENȚA JURIDICĂ GARANTATĂ DE STAT</w:t>
                      </w:r>
                    </w:p>
                  </w:txbxContent>
                </v:textbox>
                <w10:wrap anchorx="margin" anchory="margin"/>
              </v:rect>
            </w:pict>
          </mc:Fallback>
        </mc:AlternateContent>
      </w:r>
    </w:p>
    <w:tbl>
      <w:tblPr>
        <w:tblW w:w="0" w:type="auto"/>
        <w:shd w:val="clear" w:color="auto" w:fill="5B9BD5"/>
        <w:tblLayout w:type="fixed"/>
        <w:tblCellMar>
          <w:left w:w="0" w:type="dxa"/>
          <w:right w:w="0" w:type="dxa"/>
        </w:tblCellMar>
        <w:tblLook w:val="04A0" w:firstRow="1" w:lastRow="0" w:firstColumn="1" w:lastColumn="0" w:noHBand="0" w:noVBand="1"/>
      </w:tblPr>
      <w:tblGrid>
        <w:gridCol w:w="2880"/>
        <w:gridCol w:w="10080"/>
      </w:tblGrid>
      <w:tr w:rsidR="00556420" w:rsidRPr="00556420" w:rsidTr="00556420">
        <w:trPr>
          <w:trHeight w:val="1415"/>
        </w:trPr>
        <w:tc>
          <w:tcPr>
            <w:tcW w:w="2880" w:type="dxa"/>
            <w:shd w:val="clear" w:color="auto" w:fill="5B9BD5"/>
            <w:vAlign w:val="center"/>
          </w:tcPr>
          <w:p w:rsidR="00556420" w:rsidRPr="00556420" w:rsidRDefault="00556420" w:rsidP="00556420">
            <w:pPr>
              <w:spacing w:after="0" w:line="240" w:lineRule="auto"/>
              <w:rPr>
                <w:rFonts w:ascii="Calibri" w:eastAsia="Calibri" w:hAnsi="Calibri" w:cs="Times New Roman"/>
                <w:sz w:val="32"/>
                <w:lang w:val="ro-RO"/>
              </w:rPr>
            </w:pPr>
            <w:bookmarkStart w:id="0" w:name="_GoBack" w:colFirst="1" w:colLast="1"/>
            <w:r w:rsidRPr="00556420">
              <w:rPr>
                <w:rFonts w:ascii="Calibri" w:eastAsia="Calibri" w:hAnsi="Calibri" w:cs="Times New Roman"/>
                <w:noProof/>
                <w:sz w:val="32"/>
                <w:lang w:eastAsia="ru-RU"/>
              </w:rPr>
              <w:lastRenderedPageBreak/>
              <mc:AlternateContent>
                <mc:Choice Requires="wpc">
                  <w:drawing>
                    <wp:inline distT="0" distB="0" distL="0" distR="0" wp14:anchorId="3BDF9B6B" wp14:editId="0C5A2AAC">
                      <wp:extent cx="971550" cy="402590"/>
                      <wp:effectExtent l="0" t="0" r="0" b="0"/>
                      <wp:docPr id="19" name="Canvas 1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 name="Rectangle 16" descr="Narrow horizontal"/>
                              <wps:cNvSpPr>
                                <a:spLocks noChangeArrowheads="1"/>
                              </wps:cNvSpPr>
                              <wps:spPr bwMode="auto">
                                <a:xfrm rot="5400000">
                                  <a:off x="205740" y="-204470"/>
                                  <a:ext cx="401320" cy="812165"/>
                                </a:xfrm>
                                <a:prstGeom prst="rect">
                                  <a:avLst/>
                                </a:prstGeom>
                                <a:solidFill>
                                  <a:srgbClr val="5B9BD5"/>
                                </a:solidFill>
                                <a:ln>
                                  <a:noFill/>
                                </a:ln>
                                <a:extLst/>
                              </wps:spPr>
                              <wps:bodyPr rot="0" vert="horz" wrap="square" lIns="91440" tIns="45720" rIns="91440" bIns="45720" anchor="t" anchorCtr="0" upright="1">
                                <a:noAutofit/>
                              </wps:bodyPr>
                            </wps:wsp>
                            <wps:wsp>
                              <wps:cNvPr id="18" name="Text Box 17" descr="wmap"/>
                              <wps:cNvSpPr txBox="1">
                                <a:spLocks noChangeArrowheads="1"/>
                              </wps:cNvSpPr>
                              <wps:spPr bwMode="auto">
                                <a:xfrm>
                                  <a:off x="64770" y="83820"/>
                                  <a:ext cx="679450" cy="233680"/>
                                </a:xfrm>
                                <a:prstGeom prst="rect">
                                  <a:avLst/>
                                </a:prstGeom>
                                <a:blipFill dpi="0" rotWithShape="1">
                                  <a:blip r:embed="rId9">
                                    <a:alphaModFix amt="15000"/>
                                  </a:blip>
                                  <a:srcRect/>
                                  <a:stretch>
                                    <a:fillRect b="-11743"/>
                                  </a:stretch>
                                </a:blip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556420" w:rsidRDefault="00556420" w:rsidP="00556420">
                                    <w:pPr>
                                      <w:jc w:val="center"/>
                                    </w:pPr>
                                  </w:p>
                                </w:txbxContent>
                              </wps:txbx>
                              <wps:bodyPr rot="0" vert="horz" wrap="square" lIns="0" tIns="0" rIns="0" bIns="0" anchor="t" anchorCtr="0" upright="1">
                                <a:noAutofit/>
                              </wps:bodyPr>
                            </wps:wsp>
                          </wpc:wpc>
                        </a:graphicData>
                      </a:graphic>
                    </wp:inline>
                  </w:drawing>
                </mc:Choice>
                <mc:Fallback>
                  <w:pict>
                    <v:group w14:anchorId="3BDF9B6B" id="Canvas 19" o:spid="_x0000_s1030" editas="canvas" style="width:76.5pt;height:31.7pt;mso-position-horizontal-relative:char;mso-position-vertical-relative:line" coordsize="9715,4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9715;height:4025;visibility:visible;mso-wrap-style:square">
                        <v:fill o:detectmouseclick="t"/>
                        <v:path o:connecttype="none"/>
                      </v:shape>
                      <v:rect id="Rectangle 16" o:spid="_x0000_s1032" alt="Narrow horizontal" style="position:absolute;left:2057;top:-2045;width:4013;height:812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3KC8IA&#10;AADbAAAADwAAAGRycy9kb3ducmV2LnhtbERP32vCMBB+H/g/hBP2ZlMdqHRGkYLgmDCtPmxvR3O2&#10;Yc2lJJl2//0yGOztPr6ft9oMthM38sE4VjDNchDEtdOGGwWX826yBBEissbOMSn4pgCb9ehhhYV2&#10;dz7RrYqNSCEcClTQxtgXUoa6JYshcz1x4q7OW4wJ+kZqj/cUbjs5y/O5tGg4NbTYU9lS/Vl9WQXX&#10;vnp9MU/+/fhmDqTzY/lRzUqlHsfD9hlEpCH+i//ce53mL+D3l3SA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coLwgAAANsAAAAPAAAAAAAAAAAAAAAAAJgCAABkcnMvZG93&#10;bnJldi54bWxQSwUGAAAAAAQABAD1AAAAhwMAAAAA&#10;" fillcolor="#5b9bd5" stroked="f"/>
                      <v:shape id="Text Box 17" o:spid="_x0000_s1033" type="#_x0000_t202" alt="wmap" style="position:absolute;left:647;top:838;width:6795;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QcQA&#10;AADbAAAADwAAAGRycy9kb3ducmV2LnhtbESPQWvCQBCF74X+h2UKvZS60UMpqZtgRKVXrYjehuyY&#10;BLOzIbuatL++cxC8zfDevPfNPB9dq27Uh8azgekkAUVcettwZWD/s37/BBUissXWMxn4pQB59vw0&#10;x9T6gbd028VKSQiHFA3UMXap1qGsyWGY+I5YtLPvHUZZ+0rbHgcJd62eJcmHdtiwNNTY0bKm8rK7&#10;OgNcbA7Hv0Fvi2tyKd5WRzs7La0xry/j4gtUpDE+zPfrbyv4Aiu/yAA6+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jkHEAAAA2wAAAA8AAAAAAAAAAAAAAAAAmAIAAGRycy9k&#10;b3ducmV2LnhtbFBLBQYAAAAABAAEAPUAAACJAwAAAAA=&#10;" stroked="f" strokeweight=".25pt">
                        <v:fill r:id="rId10" o:title="wmap" opacity="9830f" recolor="t" rotate="t" type="frame"/>
                        <v:textbox inset="0,0,0,0">
                          <w:txbxContent>
                            <w:p w:rsidR="00556420" w:rsidRDefault="00556420" w:rsidP="00556420">
                              <w:pPr>
                                <w:jc w:val="center"/>
                              </w:pPr>
                            </w:p>
                          </w:txbxContent>
                        </v:textbox>
                      </v:shape>
                      <w10:anchorlock/>
                    </v:group>
                  </w:pict>
                </mc:Fallback>
              </mc:AlternateContent>
            </w:r>
          </w:p>
        </w:tc>
        <w:tc>
          <w:tcPr>
            <w:tcW w:w="10080" w:type="dxa"/>
            <w:shd w:val="clear" w:color="auto" w:fill="323E4F"/>
            <w:vAlign w:val="center"/>
          </w:tcPr>
          <w:p w:rsidR="00556420" w:rsidRPr="00556420" w:rsidRDefault="00556420" w:rsidP="00556420">
            <w:pPr>
              <w:spacing w:after="0" w:line="240" w:lineRule="auto"/>
              <w:ind w:left="360"/>
              <w:rPr>
                <w:rFonts w:ascii="Cambria" w:eastAsia="Calibri" w:hAnsi="Cambria" w:cs="Times New Roman"/>
                <w:b/>
                <w:sz w:val="28"/>
                <w:szCs w:val="28"/>
                <w:lang w:val="ro-RO" w:bidi="hi-IN"/>
              </w:rPr>
            </w:pPr>
          </w:p>
          <w:p w:rsidR="00556420" w:rsidRPr="00556420" w:rsidRDefault="00556420" w:rsidP="00556420">
            <w:pPr>
              <w:spacing w:after="0" w:line="240" w:lineRule="auto"/>
              <w:ind w:left="360"/>
              <w:rPr>
                <w:rFonts w:ascii="Cambria" w:eastAsia="Calibri" w:hAnsi="Cambria" w:cs="Times New Roman"/>
                <w:b/>
                <w:sz w:val="28"/>
                <w:szCs w:val="28"/>
                <w:lang w:val="ro-RO" w:bidi="hi-IN"/>
              </w:rPr>
            </w:pPr>
            <w:r w:rsidRPr="00556420">
              <w:rPr>
                <w:rFonts w:ascii="Cambria" w:eastAsia="Calibri" w:hAnsi="Cambria" w:cs="Times New Roman"/>
                <w:b/>
                <w:sz w:val="28"/>
                <w:szCs w:val="28"/>
                <w:lang w:val="ro-RO" w:bidi="hi-IN"/>
              </w:rPr>
              <w:t xml:space="preserve">I. OBLIGAȚII INTERNAȚIONALE ȘI ANGAJAMENTE DE ACORDARE </w:t>
            </w:r>
          </w:p>
          <w:p w:rsidR="00556420" w:rsidRPr="00556420" w:rsidRDefault="00556420" w:rsidP="00556420">
            <w:pPr>
              <w:spacing w:after="0" w:line="240" w:lineRule="auto"/>
              <w:ind w:left="360"/>
              <w:rPr>
                <w:rFonts w:ascii="Cambria" w:eastAsia="Calibri" w:hAnsi="Cambria" w:cs="Times New Roman"/>
                <w:b/>
                <w:sz w:val="28"/>
                <w:szCs w:val="28"/>
                <w:lang w:val="ro-RO" w:bidi="hi-IN"/>
              </w:rPr>
            </w:pPr>
            <w:r w:rsidRPr="00556420">
              <w:rPr>
                <w:rFonts w:ascii="Cambria" w:eastAsia="Calibri" w:hAnsi="Cambria" w:cs="Times New Roman"/>
                <w:b/>
                <w:sz w:val="28"/>
                <w:szCs w:val="28"/>
                <w:lang w:val="ro-RO" w:bidi="hi-IN"/>
              </w:rPr>
              <w:t xml:space="preserve">                 A ASISTENȚEI JURIDICE GARANTATE DE STAT</w:t>
            </w:r>
          </w:p>
          <w:p w:rsidR="00556420" w:rsidRPr="00556420" w:rsidRDefault="00556420" w:rsidP="00556420">
            <w:pPr>
              <w:spacing w:after="0" w:line="240" w:lineRule="auto"/>
              <w:ind w:left="360"/>
              <w:contextualSpacing/>
              <w:rPr>
                <w:rFonts w:ascii="Cambria" w:eastAsia="Calibri" w:hAnsi="Cambria" w:cs="Times New Roman"/>
                <w:b/>
                <w:sz w:val="32"/>
                <w:szCs w:val="44"/>
                <w:lang w:val="ro-RO" w:eastAsia="ru-RU" w:bidi="hi-IN"/>
              </w:rPr>
            </w:pPr>
          </w:p>
        </w:tc>
      </w:tr>
      <w:bookmarkEnd w:id="0"/>
    </w:tbl>
    <w:p w:rsidR="00556420" w:rsidRPr="00556420" w:rsidRDefault="00556420" w:rsidP="00556420">
      <w:pPr>
        <w:spacing w:after="200" w:line="276" w:lineRule="auto"/>
        <w:rPr>
          <w:rFonts w:ascii="Calibri" w:eastAsia="Calibri" w:hAnsi="Calibri" w:cs="Times New Roman"/>
          <w:lang w:val="ro-RO"/>
        </w:rPr>
      </w:pPr>
    </w:p>
    <w:p w:rsidR="00556420" w:rsidRPr="00556420" w:rsidRDefault="00556420" w:rsidP="00556420">
      <w:pPr>
        <w:spacing w:after="200" w:line="276" w:lineRule="auto"/>
        <w:rPr>
          <w:rFonts w:ascii="Calibri" w:eastAsia="Calibri" w:hAnsi="Calibri" w:cs="Times New Roman"/>
          <w:lang w:val="ro-RO"/>
        </w:rPr>
      </w:pPr>
    </w:p>
    <w:p w:rsidR="00556420" w:rsidRPr="00556420" w:rsidRDefault="00556420" w:rsidP="00556420">
      <w:pPr>
        <w:spacing w:after="200" w:line="276" w:lineRule="auto"/>
        <w:rPr>
          <w:rFonts w:ascii="Calibri" w:eastAsia="Calibri" w:hAnsi="Calibri" w:cs="Times New Roman"/>
          <w:lang w:val="ro-RO"/>
        </w:rPr>
      </w:pPr>
    </w:p>
    <w:tbl>
      <w:tblPr>
        <w:tblW w:w="0" w:type="auto"/>
        <w:shd w:val="clear" w:color="auto" w:fill="5B9BD5"/>
        <w:tblLayout w:type="fixed"/>
        <w:tblCellMar>
          <w:left w:w="0" w:type="dxa"/>
          <w:right w:w="0" w:type="dxa"/>
        </w:tblCellMar>
        <w:tblLook w:val="04A0" w:firstRow="1" w:lastRow="0" w:firstColumn="1" w:lastColumn="0" w:noHBand="0" w:noVBand="1"/>
      </w:tblPr>
      <w:tblGrid>
        <w:gridCol w:w="2880"/>
        <w:gridCol w:w="10080"/>
      </w:tblGrid>
      <w:tr w:rsidR="00556420" w:rsidRPr="00556420" w:rsidTr="00556420">
        <w:trPr>
          <w:trHeight w:val="1392"/>
        </w:trPr>
        <w:tc>
          <w:tcPr>
            <w:tcW w:w="2880" w:type="dxa"/>
            <w:shd w:val="clear" w:color="auto" w:fill="5B9BD5"/>
            <w:vAlign w:val="center"/>
          </w:tcPr>
          <w:p w:rsidR="00556420" w:rsidRPr="00556420" w:rsidRDefault="00556420" w:rsidP="00556420">
            <w:pPr>
              <w:spacing w:after="0" w:line="240" w:lineRule="auto"/>
              <w:rPr>
                <w:rFonts w:ascii="Calibri" w:eastAsia="Calibri" w:hAnsi="Calibri" w:cs="Times New Roman"/>
                <w:lang w:val="ro-RO"/>
              </w:rPr>
            </w:pPr>
            <w:r w:rsidRPr="00556420">
              <w:rPr>
                <w:rFonts w:ascii="Calibri" w:eastAsia="Calibri" w:hAnsi="Calibri" w:cs="Times New Roman"/>
                <w:noProof/>
                <w:lang w:eastAsia="ru-RU"/>
              </w:rPr>
              <mc:AlternateContent>
                <mc:Choice Requires="wpc">
                  <w:drawing>
                    <wp:inline distT="0" distB="0" distL="0" distR="0" wp14:anchorId="7A23B0F1" wp14:editId="4648110D">
                      <wp:extent cx="1028700" cy="402590"/>
                      <wp:effectExtent l="0" t="0" r="0" b="0"/>
                      <wp:docPr id="16" name="Canvas 1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4" name="Rectangle 12" descr="Narrow horizontal"/>
                              <wps:cNvSpPr>
                                <a:spLocks noChangeArrowheads="1"/>
                              </wps:cNvSpPr>
                              <wps:spPr bwMode="auto">
                                <a:xfrm rot="5400000">
                                  <a:off x="205740" y="-204470"/>
                                  <a:ext cx="401320" cy="812165"/>
                                </a:xfrm>
                                <a:prstGeom prst="rect">
                                  <a:avLst/>
                                </a:prstGeom>
                                <a:solidFill>
                                  <a:srgbClr val="5B9BD5"/>
                                </a:solidFill>
                                <a:ln>
                                  <a:noFill/>
                                </a:ln>
                                <a:extLst/>
                              </wps:spPr>
                              <wps:bodyPr rot="0" vert="horz" wrap="square" lIns="91440" tIns="45720" rIns="91440" bIns="45720" anchor="t" anchorCtr="0" upright="1">
                                <a:noAutofit/>
                              </wps:bodyPr>
                            </wps:wsp>
                            <wps:wsp>
                              <wps:cNvPr id="15" name="Text Box 13" descr="wmap"/>
                              <wps:cNvSpPr txBox="1">
                                <a:spLocks noChangeArrowheads="1"/>
                              </wps:cNvSpPr>
                              <wps:spPr bwMode="auto">
                                <a:xfrm>
                                  <a:off x="64770" y="83820"/>
                                  <a:ext cx="679450" cy="233680"/>
                                </a:xfrm>
                                <a:prstGeom prst="rect">
                                  <a:avLst/>
                                </a:prstGeom>
                                <a:blipFill dpi="0" rotWithShape="1">
                                  <a:blip r:embed="rId9">
                                    <a:alphaModFix amt="15000"/>
                                  </a:blip>
                                  <a:srcRect/>
                                  <a:stretch>
                                    <a:fillRect b="-11743"/>
                                  </a:stretch>
                                </a:blip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556420" w:rsidRDefault="00556420" w:rsidP="00556420">
                                    <w:pPr>
                                      <w:jc w:val="center"/>
                                    </w:pPr>
                                  </w:p>
                                </w:txbxContent>
                              </wps:txbx>
                              <wps:bodyPr rot="0" vert="horz" wrap="square" lIns="0" tIns="0" rIns="0" bIns="0" anchor="t" anchorCtr="0" upright="1">
                                <a:noAutofit/>
                              </wps:bodyPr>
                            </wps:wsp>
                          </wpc:wpc>
                        </a:graphicData>
                      </a:graphic>
                    </wp:inline>
                  </w:drawing>
                </mc:Choice>
                <mc:Fallback>
                  <w:pict>
                    <v:group w14:anchorId="7A23B0F1" id="Canvas 16" o:spid="_x0000_s1034" editas="canvas" style="width:81pt;height:31.7pt;mso-position-horizontal-relative:char;mso-position-vertical-relative:line" coordsize="10287,4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">
                      <v:shape id="_x0000_s1035" type="#_x0000_t75" style="position:absolute;width:10287;height:4025;visibility:visible;mso-wrap-style:square">
                        <v:fill o:detectmouseclick="t"/>
                        <v:path o:connecttype="none"/>
                      </v:shape>
                      <v:rect id="Rectangle 12" o:spid="_x0000_s1036" alt="Narrow horizontal" style="position:absolute;left:2057;top:-2045;width:4013;height:812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9UfMIA&#10;AADbAAAADwAAAGRycy9kb3ducmV2LnhtbERP32vCMBB+H/g/hBP2ZlOdiHRGkYLgmDCtPmxvR3O2&#10;Yc2lJJl2//0yGOztPr6ft9oMthM38sE4VjDNchDEtdOGGwWX826yBBEissbOMSn4pgCb9ehhhYV2&#10;dz7RrYqNSCEcClTQxtgXUoa6JYshcz1x4q7OW4wJ+kZqj/cUbjs5y/OFtGg4NbTYU9lS/Vl9WQXX&#10;vnp9MU/+/fhmDqTzY/lRzUqlHsfD9hlEpCH+i//ce53mz+H3l3SA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b1R8wgAAANsAAAAPAAAAAAAAAAAAAAAAAJgCAABkcnMvZG93&#10;bnJldi54bWxQSwUGAAAAAAQABAD1AAAAhwMAAAAA&#10;" fillcolor="#5b9bd5" stroked="f"/>
                      <v:shape id="Text Box 13" o:spid="_x0000_s1037" type="#_x0000_t202" alt="wmap" style="position:absolute;left:647;top:838;width:6795;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Uh38IA&#10;AADbAAAADwAAAGRycy9kb3ducmV2LnhtbERPTWvCQBC9C/0PyxR6kWajUClp1tAEK17VUtLbkJ0m&#10;wexsyK4m+uu7hYK3ebzPSbPJdOJCg2stK1hEMQjiyuqWawWfx4/nVxDOI2vsLJOCKznI1g+zFBNt&#10;R97T5eBrEULYJaig8b5PpHRVQwZdZHviwP3YwaAPcKilHnAM4aaTyzheSYMth4YGeyoaqk6Hs1HA&#10;+farvI1yn5/jUz7flHr5XWilnh6n9zcQniZ/F/+7dzrMf4G/X8IB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9SHfwgAAANsAAAAPAAAAAAAAAAAAAAAAAJgCAABkcnMvZG93&#10;bnJldi54bWxQSwUGAAAAAAQABAD1AAAAhwMAAAAA&#10;" stroked="f" strokeweight=".25pt">
                        <v:fill r:id="rId10" o:title="wmap" opacity="9830f" recolor="t" rotate="t" type="frame"/>
                        <v:textbox inset="0,0,0,0">
                          <w:txbxContent>
                            <w:p w:rsidR="00556420" w:rsidRDefault="00556420" w:rsidP="00556420">
                              <w:pPr>
                                <w:jc w:val="center"/>
                              </w:pPr>
                            </w:p>
                          </w:txbxContent>
                        </v:textbox>
                      </v:shape>
                      <w10:anchorlock/>
                    </v:group>
                  </w:pict>
                </mc:Fallback>
              </mc:AlternateContent>
            </w:r>
          </w:p>
        </w:tc>
        <w:tc>
          <w:tcPr>
            <w:tcW w:w="10080" w:type="dxa"/>
            <w:shd w:val="clear" w:color="auto" w:fill="323E4F"/>
            <w:vAlign w:val="center"/>
          </w:tcPr>
          <w:p w:rsidR="00556420" w:rsidRPr="00556420" w:rsidRDefault="00556420" w:rsidP="00556420">
            <w:pPr>
              <w:spacing w:after="0" w:line="240" w:lineRule="auto"/>
              <w:ind w:left="360" w:right="1478"/>
              <w:jc w:val="center"/>
              <w:rPr>
                <w:rFonts w:ascii="Cambria" w:eastAsia="Calibri" w:hAnsi="Cambria" w:cs="Times New Roman"/>
                <w:b/>
                <w:sz w:val="28"/>
                <w:szCs w:val="28"/>
                <w:lang w:val="ro-RO" w:bidi="hi-IN"/>
              </w:rPr>
            </w:pPr>
            <w:r w:rsidRPr="00556420">
              <w:rPr>
                <w:rFonts w:ascii="Cambria" w:eastAsia="Calibri" w:hAnsi="Cambria" w:cs="Times New Roman"/>
                <w:b/>
                <w:sz w:val="28"/>
                <w:szCs w:val="28"/>
                <w:lang w:val="ro-RO" w:bidi="hi-IN"/>
              </w:rPr>
              <w:t>II. ACTIVITATEA ÎN SISTEMUL DE ACORDARE A ASISTENȚEI    JURIDICE GARANTATE DE STAT ÎN ANUL 2015</w:t>
            </w:r>
          </w:p>
          <w:p w:rsidR="00556420" w:rsidRPr="00556420" w:rsidRDefault="00556420" w:rsidP="00556420">
            <w:pPr>
              <w:spacing w:after="0" w:line="240" w:lineRule="auto"/>
              <w:ind w:left="360" w:right="1478"/>
              <w:rPr>
                <w:rFonts w:ascii="Cambria" w:eastAsia="Calibri" w:hAnsi="Cambria" w:cs="Times New Roman"/>
                <w:i/>
                <w:sz w:val="24"/>
                <w:szCs w:val="28"/>
                <w:lang w:val="ro-RO" w:bidi="hi-IN"/>
              </w:rPr>
            </w:pPr>
            <w:r w:rsidRPr="00556420">
              <w:rPr>
                <w:rFonts w:ascii="Cambria" w:eastAsia="Calibri" w:hAnsi="Cambria" w:cs="Times New Roman"/>
                <w:i/>
                <w:sz w:val="24"/>
                <w:szCs w:val="28"/>
                <w:lang w:val="ro-RO" w:bidi="hi-IN"/>
              </w:rPr>
              <w:t xml:space="preserve"> II.I. Activitatea Consiliului Naţional pentru Asistenţa Juridică Garantată de Stat;</w:t>
            </w:r>
          </w:p>
          <w:p w:rsidR="00556420" w:rsidRPr="00556420" w:rsidRDefault="00556420" w:rsidP="00556420">
            <w:pPr>
              <w:spacing w:after="0" w:line="240" w:lineRule="auto"/>
              <w:ind w:left="360" w:right="1478"/>
              <w:jc w:val="both"/>
              <w:rPr>
                <w:rFonts w:ascii="Cambria" w:eastAsia="Calibri" w:hAnsi="Cambria" w:cs="Times New Roman"/>
                <w:b/>
                <w:i/>
                <w:sz w:val="32"/>
                <w:szCs w:val="28"/>
                <w:lang w:val="ro-RO" w:bidi="hi-IN"/>
              </w:rPr>
            </w:pPr>
            <w:r w:rsidRPr="00556420">
              <w:rPr>
                <w:rFonts w:ascii="Cambria" w:eastAsia="Calibri" w:hAnsi="Cambria" w:cs="Times New Roman"/>
                <w:i/>
                <w:sz w:val="24"/>
                <w:szCs w:val="28"/>
                <w:lang w:val="ro-RO" w:bidi="hi-IN"/>
              </w:rPr>
              <w:t>II.II. Activitatea OT ale CNAJGS şi persoanelor autorizate să  acorde AJGS.</w:t>
            </w:r>
          </w:p>
        </w:tc>
      </w:tr>
    </w:tbl>
    <w:p w:rsidR="00556420" w:rsidRPr="00556420" w:rsidRDefault="00556420" w:rsidP="00556420">
      <w:pPr>
        <w:spacing w:after="200" w:line="276" w:lineRule="auto"/>
        <w:rPr>
          <w:rFonts w:ascii="Calibri" w:eastAsia="Calibri" w:hAnsi="Calibri" w:cs="Times New Roman"/>
          <w:lang w:val="ro-RO"/>
        </w:rPr>
      </w:pPr>
    </w:p>
    <w:p w:rsidR="00556420" w:rsidRPr="00556420" w:rsidRDefault="00556420" w:rsidP="00556420">
      <w:pPr>
        <w:spacing w:after="200" w:line="276" w:lineRule="auto"/>
        <w:rPr>
          <w:rFonts w:ascii="Calibri" w:eastAsia="Calibri" w:hAnsi="Calibri" w:cs="Times New Roman"/>
          <w:lang w:val="ro-RO"/>
        </w:rPr>
      </w:pPr>
    </w:p>
    <w:p w:rsidR="00556420" w:rsidRPr="00556420" w:rsidRDefault="00556420" w:rsidP="00556420">
      <w:pPr>
        <w:spacing w:after="200" w:line="276" w:lineRule="auto"/>
        <w:rPr>
          <w:rFonts w:ascii="Calibri" w:eastAsia="Calibri" w:hAnsi="Calibri" w:cs="Times New Roman"/>
          <w:lang w:val="ro-RO"/>
        </w:rPr>
      </w:pPr>
    </w:p>
    <w:tbl>
      <w:tblPr>
        <w:tblW w:w="0" w:type="auto"/>
        <w:shd w:val="clear" w:color="auto" w:fill="5B9BD5"/>
        <w:tblLayout w:type="fixed"/>
        <w:tblCellMar>
          <w:left w:w="0" w:type="dxa"/>
          <w:right w:w="0" w:type="dxa"/>
        </w:tblCellMar>
        <w:tblLook w:val="04A0" w:firstRow="1" w:lastRow="0" w:firstColumn="1" w:lastColumn="0" w:noHBand="0" w:noVBand="1"/>
      </w:tblPr>
      <w:tblGrid>
        <w:gridCol w:w="2880"/>
        <w:gridCol w:w="10080"/>
      </w:tblGrid>
      <w:tr w:rsidR="00556420" w:rsidRPr="00556420" w:rsidTr="00556420">
        <w:trPr>
          <w:trHeight w:val="1542"/>
        </w:trPr>
        <w:tc>
          <w:tcPr>
            <w:tcW w:w="2880" w:type="dxa"/>
            <w:shd w:val="clear" w:color="auto" w:fill="5B9BD5"/>
            <w:vAlign w:val="center"/>
          </w:tcPr>
          <w:p w:rsidR="00556420" w:rsidRPr="00556420" w:rsidRDefault="00556420" w:rsidP="00556420">
            <w:pPr>
              <w:spacing w:after="0" w:line="240" w:lineRule="auto"/>
              <w:rPr>
                <w:rFonts w:ascii="Calibri" w:eastAsia="Calibri" w:hAnsi="Calibri" w:cs="Times New Roman"/>
                <w:sz w:val="32"/>
                <w:lang w:val="ro-RO"/>
              </w:rPr>
            </w:pPr>
            <w:r w:rsidRPr="00556420">
              <w:rPr>
                <w:rFonts w:ascii="Calibri" w:eastAsia="Calibri" w:hAnsi="Calibri" w:cs="Times New Roman"/>
                <w:noProof/>
                <w:sz w:val="32"/>
                <w:lang w:eastAsia="ru-RU"/>
              </w:rPr>
              <mc:AlternateContent>
                <mc:Choice Requires="wpc">
                  <w:drawing>
                    <wp:inline distT="0" distB="0" distL="0" distR="0" wp14:anchorId="55C2F12B" wp14:editId="32AAE978">
                      <wp:extent cx="962025" cy="402590"/>
                      <wp:effectExtent l="0" t="0" r="0" b="0"/>
                      <wp:docPr id="13" name="Canvas 1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 name="Rectangle 8" descr="Narrow horizontal"/>
                              <wps:cNvSpPr>
                                <a:spLocks noChangeArrowheads="1"/>
                              </wps:cNvSpPr>
                              <wps:spPr bwMode="auto">
                                <a:xfrm rot="5400000">
                                  <a:off x="205740" y="-204470"/>
                                  <a:ext cx="401320" cy="812165"/>
                                </a:xfrm>
                                <a:prstGeom prst="rect">
                                  <a:avLst/>
                                </a:prstGeom>
                                <a:solidFill>
                                  <a:srgbClr val="5B9BD5"/>
                                </a:solidFill>
                                <a:ln>
                                  <a:noFill/>
                                </a:ln>
                                <a:extLst/>
                              </wps:spPr>
                              <wps:bodyPr rot="0" vert="horz" wrap="square" lIns="91440" tIns="45720" rIns="91440" bIns="45720" anchor="t" anchorCtr="0" upright="1">
                                <a:noAutofit/>
                              </wps:bodyPr>
                            </wps:wsp>
                            <wps:wsp>
                              <wps:cNvPr id="12" name="Text Box 9" descr="wmap"/>
                              <wps:cNvSpPr txBox="1">
                                <a:spLocks noChangeArrowheads="1"/>
                              </wps:cNvSpPr>
                              <wps:spPr bwMode="auto">
                                <a:xfrm>
                                  <a:off x="64770" y="83820"/>
                                  <a:ext cx="679450" cy="233680"/>
                                </a:xfrm>
                                <a:prstGeom prst="rect">
                                  <a:avLst/>
                                </a:prstGeom>
                                <a:blipFill dpi="0" rotWithShape="1">
                                  <a:blip r:embed="rId9">
                                    <a:alphaModFix amt="15000"/>
                                  </a:blip>
                                  <a:srcRect/>
                                  <a:stretch>
                                    <a:fillRect b="-11743"/>
                                  </a:stretch>
                                </a:blip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556420" w:rsidRPr="00556420" w:rsidRDefault="00556420" w:rsidP="00556420">
                                    <w:pPr>
                                      <w:jc w:val="center"/>
                                      <w:rPr>
                                        <w:color w:val="5B9BD5"/>
                                      </w:rPr>
                                    </w:pPr>
                                  </w:p>
                                </w:txbxContent>
                              </wps:txbx>
                              <wps:bodyPr rot="0" vert="horz" wrap="square" lIns="0" tIns="0" rIns="0" bIns="0" anchor="t" anchorCtr="0" upright="1">
                                <a:noAutofit/>
                              </wps:bodyPr>
                            </wps:wsp>
                          </wpc:wpc>
                        </a:graphicData>
                      </a:graphic>
                    </wp:inline>
                  </w:drawing>
                </mc:Choice>
                <mc:Fallback>
                  <w:pict>
                    <v:group w14:anchorId="55C2F12B" id="Canvas 13" o:spid="_x0000_s1038" editas="canvas" style="width:75.75pt;height:31.7pt;mso-position-horizontal-relative:char;mso-position-vertical-relative:line" coordsize="9620,4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">
                      <v:shape id="_x0000_s1039" type="#_x0000_t75" style="position:absolute;width:9620;height:4025;visibility:visible;mso-wrap-style:square">
                        <v:fill o:detectmouseclick="t"/>
                        <v:path o:connecttype="none"/>
                      </v:shape>
                      <v:rect id="Rectangle 8" o:spid="_x0000_s1040" alt="Narrow horizontal" style="position:absolute;left:2057;top:-2045;width:4013;height:812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j35MIA&#10;AADbAAAADwAAAGRycy9kb3ducmV2LnhtbERP32vCMBB+H+x/CCfsbaZ1IKMzFikMlAlz3R7m29Gc&#10;bbC5lCTT+t8vguDbfXw/b1GOthcn8sE4VpBPMxDEjdOGWwU/3+/PryBCRNbYOyYFFwpQLh8fFlho&#10;d+YvOtWxFSmEQ4EKuhiHQsrQdGQxTN1AnLiD8xZjgr6V2uM5hdtezrJsLi0aTg0dDlR11BzrP6vg&#10;MNQfG/Pif3efZks621X7elYp9TQZV28gIo3xLr651zrNz+H6Szp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GPfkwgAAANsAAAAPAAAAAAAAAAAAAAAAAJgCAABkcnMvZG93&#10;bnJldi54bWxQSwUGAAAAAAQABAD1AAAAhwMAAAAA&#10;" fillcolor="#5b9bd5" stroked="f"/>
                      <v:shape id="Text Box 9" o:spid="_x0000_s1041" type="#_x0000_t202" alt="wmap" style="position:absolute;left:647;top:838;width:6795;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y5q8IA&#10;AADbAAAADwAAAGRycy9kb3ducmV2LnhtbERPS2uDQBC+F/oflinkUuoaDyVYV6mhCbnmQbC3wZ2q&#10;xJ0VdxNNf323UOhtPr7nZMVsenGj0XWWFSyjGARxbXXHjYLTcfOyAuE8ssbeMim4k4Mif3zIMNV2&#10;4j3dDr4RIYRdigpa74dUSle3ZNBFdiAO3JcdDfoAx0bqEacQbnqZxPGrNNhxaGhxoHVL9eVwNQq4&#10;3J6r70nuy2t8KZ8/Kp18rrVSi6f5/Q2Ep9n/i//cOx3mJ/D7SzhA5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HLmrwgAAANsAAAAPAAAAAAAAAAAAAAAAAJgCAABkcnMvZG93&#10;bnJldi54bWxQSwUGAAAAAAQABAD1AAAAhwMAAAAA&#10;" stroked="f" strokeweight=".25pt">
                        <v:fill r:id="rId10" o:title="wmap" opacity="9830f" recolor="t" rotate="t" type="frame"/>
                        <v:textbox inset="0,0,0,0">
                          <w:txbxContent>
                            <w:p w:rsidR="00556420" w:rsidRPr="00556420" w:rsidRDefault="00556420" w:rsidP="00556420">
                              <w:pPr>
                                <w:jc w:val="center"/>
                                <w:rPr>
                                  <w:color w:val="5B9BD5"/>
                                </w:rPr>
                              </w:pPr>
                            </w:p>
                          </w:txbxContent>
                        </v:textbox>
                      </v:shape>
                      <w10:anchorlock/>
                    </v:group>
                  </w:pict>
                </mc:Fallback>
              </mc:AlternateContent>
            </w:r>
          </w:p>
        </w:tc>
        <w:tc>
          <w:tcPr>
            <w:tcW w:w="10080" w:type="dxa"/>
            <w:shd w:val="clear" w:color="auto" w:fill="323E4F"/>
            <w:vAlign w:val="center"/>
          </w:tcPr>
          <w:p w:rsidR="00556420" w:rsidRPr="00556420" w:rsidRDefault="00556420" w:rsidP="00556420">
            <w:pPr>
              <w:spacing w:after="0" w:line="240" w:lineRule="auto"/>
              <w:ind w:left="360" w:right="1174"/>
              <w:rPr>
                <w:rFonts w:ascii="Cambria" w:eastAsia="Calibri" w:hAnsi="Cambria" w:cs="Times New Roman"/>
                <w:b/>
                <w:sz w:val="28"/>
                <w:szCs w:val="28"/>
                <w:lang w:val="ro-RO" w:bidi="hi-IN"/>
              </w:rPr>
            </w:pPr>
            <w:r w:rsidRPr="00556420">
              <w:rPr>
                <w:rFonts w:ascii="Cambria" w:eastAsia="Calibri" w:hAnsi="Cambria" w:cs="Times New Roman"/>
                <w:b/>
                <w:sz w:val="28"/>
                <w:szCs w:val="28"/>
                <w:lang w:val="ro-RO" w:bidi="hi-IN"/>
              </w:rPr>
              <w:t xml:space="preserve">III. OBIECTIVE STRATEGICE ȘI PLANUL DE ACȚIUNI PENTRU </w:t>
            </w:r>
          </w:p>
          <w:p w:rsidR="00556420" w:rsidRPr="00556420" w:rsidRDefault="00556420" w:rsidP="00556420">
            <w:pPr>
              <w:spacing w:after="0" w:line="240" w:lineRule="auto"/>
              <w:ind w:left="360" w:right="1174"/>
              <w:jc w:val="center"/>
              <w:rPr>
                <w:rFonts w:ascii="Cambria" w:eastAsia="Calibri" w:hAnsi="Cambria" w:cs="Times New Roman"/>
                <w:b/>
                <w:sz w:val="28"/>
                <w:szCs w:val="28"/>
                <w:lang w:val="ro-RO" w:bidi="hi-IN"/>
              </w:rPr>
            </w:pPr>
            <w:r w:rsidRPr="00556420">
              <w:rPr>
                <w:rFonts w:ascii="Cambria" w:eastAsia="Calibri" w:hAnsi="Cambria" w:cs="Times New Roman"/>
                <w:b/>
                <w:sz w:val="28"/>
                <w:szCs w:val="28"/>
                <w:lang w:val="ro-RO" w:bidi="hi-IN"/>
              </w:rPr>
              <w:t>ANUL 2016</w:t>
            </w:r>
          </w:p>
        </w:tc>
      </w:tr>
    </w:tbl>
    <w:p w:rsidR="00556420" w:rsidRPr="00556420" w:rsidRDefault="00556420" w:rsidP="00556420">
      <w:pPr>
        <w:spacing w:after="200" w:line="276" w:lineRule="auto"/>
        <w:rPr>
          <w:rFonts w:ascii="Calibri" w:eastAsia="Calibri" w:hAnsi="Calibri" w:cs="Times New Roman"/>
          <w:lang w:val="ro-RO"/>
        </w:rPr>
      </w:pPr>
    </w:p>
    <w:p w:rsidR="00556420" w:rsidRPr="00556420" w:rsidRDefault="00556420" w:rsidP="00556420">
      <w:pPr>
        <w:spacing w:after="200" w:line="276" w:lineRule="auto"/>
        <w:rPr>
          <w:rFonts w:ascii="Calibri" w:eastAsia="Calibri" w:hAnsi="Calibri" w:cs="Times New Roman"/>
          <w:lang w:val="ro-RO"/>
        </w:rPr>
      </w:pPr>
    </w:p>
    <w:p w:rsidR="00556420" w:rsidRPr="00556420" w:rsidRDefault="00556420" w:rsidP="00556420">
      <w:pPr>
        <w:tabs>
          <w:tab w:val="left" w:pos="915"/>
        </w:tabs>
        <w:spacing w:after="200" w:line="276" w:lineRule="auto"/>
        <w:rPr>
          <w:rFonts w:ascii="Calibri" w:eastAsia="Calibri" w:hAnsi="Calibri" w:cs="Times New Roman"/>
          <w:lang w:val="ro-RO"/>
        </w:rPr>
      </w:pPr>
      <w:r w:rsidRPr="00556420">
        <w:rPr>
          <w:rFonts w:ascii="Calibri" w:eastAsia="Calibri" w:hAnsi="Calibri" w:cs="Times New Roman"/>
          <w:lang w:val="ro-RO"/>
        </w:rPr>
        <w:tab/>
      </w:r>
    </w:p>
    <w:p w:rsidR="00556420" w:rsidRPr="00556420" w:rsidRDefault="00556420" w:rsidP="00556420">
      <w:pPr>
        <w:tabs>
          <w:tab w:val="left" w:pos="915"/>
        </w:tabs>
        <w:spacing w:after="200" w:line="276" w:lineRule="auto"/>
        <w:rPr>
          <w:rFonts w:ascii="Calibri" w:eastAsia="Calibri" w:hAnsi="Calibri" w:cs="Times New Roman"/>
          <w:lang w:val="ro-RO"/>
        </w:rPr>
        <w:sectPr w:rsidR="00556420" w:rsidRPr="00556420" w:rsidSect="004C2D16">
          <w:footerReference w:type="default" r:id="rId11"/>
          <w:pgSz w:w="15840" w:h="12240" w:orient="landscape"/>
          <w:pgMar w:top="1890" w:right="0" w:bottom="0" w:left="1440" w:header="720" w:footer="720" w:gutter="0"/>
          <w:cols w:space="720"/>
          <w:noEndnote/>
        </w:sectPr>
      </w:pPr>
    </w:p>
    <w:p w:rsidR="00556420" w:rsidRPr="00556420" w:rsidRDefault="00556420" w:rsidP="00556420">
      <w:pPr>
        <w:pBdr>
          <w:top w:val="single" w:sz="4" w:space="10" w:color="5B9BD5"/>
          <w:bottom w:val="single" w:sz="4" w:space="10" w:color="5B9BD5"/>
        </w:pBdr>
        <w:spacing w:before="360" w:after="360"/>
        <w:ind w:right="864"/>
        <w:jc w:val="center"/>
        <w:rPr>
          <w:rFonts w:ascii="Calibri" w:eastAsia="SimSun" w:hAnsi="Calibri" w:cs="Times New Roman"/>
          <w:i/>
          <w:iCs/>
          <w:sz w:val="28"/>
          <w:szCs w:val="28"/>
          <w:lang w:val="ro-RO" w:eastAsia="ru-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556420">
        <w:rPr>
          <w:rFonts w:ascii="Calibri" w:eastAsia="SimSun" w:hAnsi="Calibri" w:cs="Times New Roman"/>
          <w:i/>
          <w:iCs/>
          <w:sz w:val="28"/>
          <w:szCs w:val="28"/>
          <w:lang w:val="ro-RO" w:eastAsia="ru-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lastRenderedPageBreak/>
        <w:t>RAPORT DE ACTIVITATE ÎN SISTEMUL DE ACORDARE A ASISTENȚEI JURIDICE GARANTATE DE STAT PENTRU ANUL 2015</w:t>
      </w:r>
    </w:p>
    <w:p w:rsidR="00556420" w:rsidRPr="00556420" w:rsidRDefault="00556420" w:rsidP="00556420">
      <w:pPr>
        <w:spacing w:before="20" w:after="20" w:line="240" w:lineRule="auto"/>
        <w:ind w:right="79"/>
        <w:jc w:val="center"/>
        <w:rPr>
          <w:rFonts w:ascii="Cambria" w:eastAsia="Times New Roman" w:hAnsi="Cambria" w:cs="Times New Roman"/>
          <w:sz w:val="26"/>
          <w:szCs w:val="26"/>
          <w:lang w:val="ro-RO" w:eastAsia="ru-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556420">
        <w:rPr>
          <w:rFonts w:ascii="Cambria" w:eastAsia="Times New Roman" w:hAnsi="Cambria" w:cs="Times New Roman"/>
          <w:sz w:val="26"/>
          <w:szCs w:val="26"/>
          <w:lang w:val="ro-RO" w:eastAsia="ru-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SUMAR</w:t>
      </w:r>
    </w:p>
    <w:p w:rsidR="00556420" w:rsidRPr="00556420" w:rsidRDefault="00556420" w:rsidP="00556420">
      <w:pPr>
        <w:spacing w:before="20" w:after="20" w:line="240" w:lineRule="auto"/>
        <w:ind w:right="79"/>
        <w:jc w:val="both"/>
        <w:rPr>
          <w:rFonts w:ascii="Cambria" w:eastAsia="Times New Roman" w:hAnsi="Cambria" w:cs="Times New Roman"/>
          <w:b/>
          <w:sz w:val="24"/>
          <w:szCs w:val="24"/>
          <w:lang w:val="ro-RO" w:eastAsia="ru-RU"/>
        </w:rPr>
      </w:pPr>
    </w:p>
    <w:p w:rsidR="00556420" w:rsidRPr="00556420" w:rsidRDefault="00556420" w:rsidP="00556420">
      <w:pPr>
        <w:spacing w:before="20" w:after="20" w:line="240" w:lineRule="auto"/>
        <w:ind w:right="79"/>
        <w:jc w:val="both"/>
        <w:rPr>
          <w:rFonts w:ascii="Cambria" w:eastAsia="Times New Roman" w:hAnsi="Cambria" w:cs="Times New Roman"/>
          <w:sz w:val="24"/>
          <w:szCs w:val="24"/>
          <w:lang w:val="ro-RO" w:eastAsia="ru-RU"/>
        </w:rPr>
      </w:pPr>
      <w:r w:rsidRPr="00556420">
        <w:rPr>
          <w:rFonts w:ascii="Cambria" w:eastAsia="Times New Roman" w:hAnsi="Cambria" w:cs="Times New Roman"/>
          <w:b/>
          <w:i/>
          <w:sz w:val="24"/>
          <w:szCs w:val="24"/>
          <w:lang w:val="ro-RO" w:eastAsia="ru-RU"/>
        </w:rPr>
        <w:t>Angajamentul de a acorda asistență juridică</w:t>
      </w:r>
      <w:r w:rsidRPr="00556420">
        <w:rPr>
          <w:rFonts w:ascii="Cambria" w:eastAsia="Times New Roman" w:hAnsi="Cambria" w:cs="Times New Roman"/>
          <w:sz w:val="24"/>
          <w:szCs w:val="24"/>
          <w:lang w:val="ro-RO" w:eastAsia="ru-RU"/>
        </w:rPr>
        <w:t xml:space="preserve"> persoanelor care nu dispun de mijloace financiare suficiente pentru a plăti serviciile juridice și de a consolida sistemul actual de asistență juridică garantată de stat </w:t>
      </w:r>
      <w:r w:rsidRPr="00556420">
        <w:rPr>
          <w:rFonts w:ascii="Cambria" w:eastAsia="Times New Roman" w:hAnsi="Cambria" w:cs="Times New Roman"/>
          <w:i/>
          <w:sz w:val="24"/>
          <w:szCs w:val="24"/>
          <w:lang w:val="ro-RO" w:eastAsia="ru-RU"/>
        </w:rPr>
        <w:t xml:space="preserve">(AJGS) </w:t>
      </w:r>
      <w:r w:rsidRPr="00556420">
        <w:rPr>
          <w:rFonts w:ascii="Cambria" w:eastAsia="Times New Roman" w:hAnsi="Cambria" w:cs="Times New Roman"/>
          <w:b/>
          <w:i/>
          <w:sz w:val="24"/>
          <w:szCs w:val="24"/>
          <w:lang w:val="ro-RO" w:eastAsia="ru-RU"/>
        </w:rPr>
        <w:t>se reflectă în actele internaționale</w:t>
      </w:r>
      <w:r w:rsidRPr="00556420">
        <w:rPr>
          <w:rFonts w:ascii="Cambria" w:eastAsia="Times New Roman" w:hAnsi="Cambria" w:cs="Times New Roman"/>
          <w:sz w:val="24"/>
          <w:szCs w:val="24"/>
          <w:lang w:val="ro-RO" w:eastAsia="ru-RU"/>
        </w:rPr>
        <w:t xml:space="preserve"> la care Republica Moldova este parte, în </w:t>
      </w:r>
      <w:r w:rsidRPr="00556420">
        <w:rPr>
          <w:rFonts w:ascii="Cambria" w:eastAsia="Times New Roman" w:hAnsi="Cambria" w:cs="Times New Roman"/>
          <w:b/>
          <w:i/>
          <w:sz w:val="24"/>
          <w:szCs w:val="24"/>
          <w:lang w:val="ro-RO" w:eastAsia="ru-RU"/>
        </w:rPr>
        <w:t>legislația și documentele de politici ale Republicii Moldova</w:t>
      </w:r>
      <w:r w:rsidRPr="00556420">
        <w:rPr>
          <w:rFonts w:ascii="Cambria" w:eastAsia="Times New Roman" w:hAnsi="Cambria" w:cs="Times New Roman"/>
          <w:sz w:val="24"/>
          <w:szCs w:val="24"/>
          <w:lang w:val="ro-RO" w:eastAsia="ru-RU"/>
        </w:rPr>
        <w:t xml:space="preserve">, </w:t>
      </w:r>
      <w:r w:rsidRPr="00556420">
        <w:rPr>
          <w:rFonts w:ascii="Cambria" w:eastAsia="Times New Roman" w:hAnsi="Cambria" w:cs="Times New Roman"/>
          <w:b/>
          <w:i/>
          <w:sz w:val="24"/>
          <w:szCs w:val="24"/>
          <w:lang w:val="ro-RO" w:eastAsia="ru-RU"/>
        </w:rPr>
        <w:t xml:space="preserve">inclusiv în Planul de acțiuni al Guvernului pentru anii 2015-2016, </w:t>
      </w:r>
      <w:r w:rsidRPr="00556420">
        <w:rPr>
          <w:rFonts w:ascii="Cambria" w:eastAsia="Times New Roman" w:hAnsi="Cambria" w:cs="Times New Roman"/>
          <w:sz w:val="24"/>
          <w:szCs w:val="24"/>
          <w:lang w:val="ro-RO" w:eastAsia="ru-RU"/>
        </w:rPr>
        <w:t xml:space="preserve">în </w:t>
      </w:r>
      <w:r w:rsidRPr="00556420">
        <w:rPr>
          <w:rFonts w:ascii="Cambria" w:eastAsia="Times New Roman" w:hAnsi="Cambria" w:cs="Times New Roman"/>
          <w:b/>
          <w:i/>
          <w:sz w:val="24"/>
          <w:szCs w:val="24"/>
          <w:lang w:val="ro-RO" w:eastAsia="ru-RU"/>
        </w:rPr>
        <w:t>Strategia de Reformă a Sectorului Justiției pentru anii 2011-2016, Planul național de acțiuni pentru implementarea Acordului de Asociere Republica Moldova–Uniunea Europeană pentru anii 2014-2016, Strategia de activitate în sistemul de acordare a asistenței juridice garantate de stat pentru anii 2015-2017</w:t>
      </w:r>
      <w:r w:rsidRPr="00556420">
        <w:rPr>
          <w:rFonts w:ascii="Cambria" w:eastAsia="Times New Roman" w:hAnsi="Cambria" w:cs="Times New Roman"/>
          <w:sz w:val="24"/>
          <w:szCs w:val="24"/>
          <w:lang w:val="ro-RO" w:eastAsia="ru-RU"/>
        </w:rPr>
        <w:t>.</w:t>
      </w:r>
    </w:p>
    <w:p w:rsidR="00556420" w:rsidRPr="00556420" w:rsidRDefault="00556420" w:rsidP="00556420">
      <w:pPr>
        <w:spacing w:before="20" w:after="20" w:line="240" w:lineRule="auto"/>
        <w:ind w:right="79"/>
        <w:jc w:val="both"/>
        <w:rPr>
          <w:rFonts w:ascii="Cambria" w:eastAsia="Times New Roman" w:hAnsi="Cambria" w:cs="Times New Roman"/>
          <w:sz w:val="24"/>
          <w:szCs w:val="24"/>
          <w:lang w:val="ro-RO" w:eastAsia="ru-RU"/>
        </w:rPr>
      </w:pPr>
    </w:p>
    <w:p w:rsidR="00556420" w:rsidRPr="00556420" w:rsidRDefault="00556420" w:rsidP="00556420">
      <w:pPr>
        <w:spacing w:before="20" w:after="20" w:line="240" w:lineRule="auto"/>
        <w:ind w:right="79"/>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Pe parcursul anului 2015, </w:t>
      </w:r>
      <w:r w:rsidRPr="00556420">
        <w:rPr>
          <w:rFonts w:ascii="Cambria" w:eastAsia="Times New Roman" w:hAnsi="Cambria" w:cs="Times New Roman"/>
          <w:b/>
          <w:i/>
          <w:sz w:val="24"/>
          <w:szCs w:val="24"/>
          <w:lang w:val="ro-RO" w:eastAsia="ru-RU"/>
        </w:rPr>
        <w:t xml:space="preserve">Consiliul Național pentru Asistența Juridică Garantată de Stat </w:t>
      </w:r>
      <w:r w:rsidRPr="00556420">
        <w:rPr>
          <w:rFonts w:ascii="Cambria" w:eastAsia="Times New Roman" w:hAnsi="Cambria" w:cs="Times New Roman"/>
          <w:i/>
          <w:sz w:val="24"/>
          <w:szCs w:val="24"/>
          <w:lang w:val="ro-RO" w:eastAsia="ru-RU"/>
        </w:rPr>
        <w:t>(CNAJGS)</w:t>
      </w:r>
      <w:r w:rsidRPr="00556420">
        <w:rPr>
          <w:rFonts w:ascii="Cambria" w:eastAsia="Times New Roman" w:hAnsi="Cambria" w:cs="Times New Roman"/>
          <w:b/>
          <w:i/>
          <w:sz w:val="24"/>
          <w:szCs w:val="24"/>
          <w:lang w:val="ro-RO" w:eastAsia="ru-RU"/>
        </w:rPr>
        <w:t xml:space="preserve"> s-a întrunit în 9 ședințe ordinare,</w:t>
      </w:r>
      <w:r w:rsidRPr="00556420">
        <w:rPr>
          <w:rFonts w:ascii="Cambria" w:eastAsia="Times New Roman" w:hAnsi="Cambria" w:cs="Times New Roman"/>
          <w:sz w:val="24"/>
          <w:szCs w:val="24"/>
          <w:lang w:val="ro-RO" w:eastAsia="ru-RU"/>
        </w:rPr>
        <w:t xml:space="preserve"> a adoptat </w:t>
      </w:r>
      <w:hyperlink r:id="rId12" w:history="1">
        <w:r w:rsidRPr="00556420">
          <w:rPr>
            <w:rFonts w:ascii="Cambria" w:eastAsia="Times New Roman" w:hAnsi="Cambria" w:cs="Times New Roman"/>
            <w:color w:val="0563C1"/>
            <w:sz w:val="24"/>
            <w:szCs w:val="24"/>
            <w:u w:val="single"/>
            <w:lang w:val="ro-RO" w:eastAsia="ru-RU"/>
          </w:rPr>
          <w:t>47 hotărâri</w:t>
        </w:r>
      </w:hyperlink>
      <w:r w:rsidRPr="00556420">
        <w:rPr>
          <w:rFonts w:ascii="Cambria" w:eastAsia="Times New Roman" w:hAnsi="Cambria" w:cs="Times New Roman"/>
          <w:sz w:val="24"/>
          <w:szCs w:val="24"/>
          <w:lang w:val="ro-RO" w:eastAsia="ru-RU"/>
        </w:rPr>
        <w:t xml:space="preserve"> întru asigurarea funcționalității sistemului de AJGS. </w:t>
      </w:r>
    </w:p>
    <w:p w:rsidR="00556420" w:rsidRPr="00556420" w:rsidRDefault="00556420" w:rsidP="00556420">
      <w:pPr>
        <w:spacing w:before="20" w:after="20" w:line="240" w:lineRule="auto"/>
        <w:ind w:right="79"/>
        <w:jc w:val="both"/>
        <w:rPr>
          <w:rFonts w:ascii="Cambria" w:eastAsia="Times New Roman" w:hAnsi="Cambria" w:cs="Times New Roman"/>
          <w:sz w:val="24"/>
          <w:szCs w:val="24"/>
          <w:lang w:val="ro-RO" w:eastAsia="ru-RU"/>
        </w:rPr>
      </w:pPr>
    </w:p>
    <w:p w:rsidR="00556420" w:rsidRPr="00556420" w:rsidRDefault="00556420" w:rsidP="00556420">
      <w:pPr>
        <w:spacing w:before="20" w:after="20" w:line="240" w:lineRule="auto"/>
        <w:ind w:right="79"/>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În baza </w:t>
      </w:r>
      <w:hyperlink r:id="rId13" w:history="1">
        <w:r w:rsidRPr="00556420">
          <w:rPr>
            <w:rFonts w:ascii="Cambria" w:eastAsia="Times New Roman" w:hAnsi="Cambria" w:cs="Times New Roman"/>
            <w:color w:val="0563C1"/>
            <w:sz w:val="24"/>
            <w:szCs w:val="24"/>
            <w:u w:val="single"/>
            <w:lang w:val="ro-RO" w:eastAsia="ru-RU"/>
          </w:rPr>
          <w:t>Legii nr. 198-XVI  din  26.07.2007 cu privire la asistența juridică garantată de stat</w:t>
        </w:r>
      </w:hyperlink>
      <w:r w:rsidRPr="00556420">
        <w:rPr>
          <w:rFonts w:ascii="Cambria" w:eastAsia="Times New Roman" w:hAnsi="Cambria" w:cs="Times New Roman"/>
          <w:sz w:val="24"/>
          <w:szCs w:val="24"/>
          <w:lang w:val="ro-RO" w:eastAsia="ru-RU"/>
        </w:rPr>
        <w:t>,</w:t>
      </w:r>
      <w:r w:rsidRPr="00556420">
        <w:rPr>
          <w:rFonts w:ascii="Cambria" w:eastAsia="Times New Roman" w:hAnsi="Cambria" w:cs="Times New Roman"/>
          <w:b/>
          <w:sz w:val="24"/>
          <w:szCs w:val="24"/>
          <w:lang w:val="ro-RO" w:eastAsia="ru-RU"/>
        </w:rPr>
        <w:t xml:space="preserve"> </w:t>
      </w:r>
      <w:r w:rsidRPr="00556420">
        <w:rPr>
          <w:rFonts w:ascii="Cambria" w:eastAsia="Times New Roman" w:hAnsi="Cambria" w:cs="Times New Roman"/>
          <w:sz w:val="24"/>
          <w:szCs w:val="24"/>
          <w:lang w:val="ro-RO" w:eastAsia="ru-RU"/>
        </w:rPr>
        <w:t xml:space="preserve">în anul 2015 </w:t>
      </w:r>
      <w:r w:rsidRPr="00556420">
        <w:rPr>
          <w:rFonts w:ascii="Cambria" w:eastAsia="Times New Roman" w:hAnsi="Cambria" w:cs="Times New Roman"/>
          <w:b/>
          <w:i/>
          <w:sz w:val="24"/>
          <w:szCs w:val="24"/>
          <w:lang w:val="ro-RO" w:eastAsia="ru-RU"/>
        </w:rPr>
        <w:t xml:space="preserve">de asistență juridică calificată </w:t>
      </w:r>
      <w:r w:rsidRPr="00556420">
        <w:rPr>
          <w:rFonts w:ascii="Cambria" w:eastAsia="Times New Roman" w:hAnsi="Cambria" w:cs="Times New Roman"/>
          <w:sz w:val="24"/>
          <w:szCs w:val="24"/>
          <w:lang w:val="ro-RO" w:eastAsia="ru-RU"/>
        </w:rPr>
        <w:t>garantată de stat</w:t>
      </w:r>
      <w:r w:rsidRPr="00556420">
        <w:rPr>
          <w:rFonts w:ascii="Cambria" w:eastAsia="Times New Roman" w:hAnsi="Cambria" w:cs="Times New Roman"/>
          <w:b/>
          <w:i/>
          <w:sz w:val="24"/>
          <w:szCs w:val="24"/>
          <w:lang w:val="ro-RO" w:eastAsia="ru-RU"/>
        </w:rPr>
        <w:t xml:space="preserve"> </w:t>
      </w:r>
      <w:r w:rsidRPr="00556420">
        <w:rPr>
          <w:rFonts w:ascii="Cambria" w:eastAsia="Times New Roman" w:hAnsi="Cambria" w:cs="Times New Roman"/>
          <w:i/>
          <w:sz w:val="24"/>
          <w:szCs w:val="24"/>
          <w:lang w:val="ro-RO" w:eastAsia="ru-RU"/>
        </w:rPr>
        <w:t>au beneficiat</w:t>
      </w:r>
      <w:r w:rsidRPr="00556420">
        <w:rPr>
          <w:rFonts w:ascii="Cambria" w:eastAsia="Times New Roman" w:hAnsi="Cambria" w:cs="Times New Roman"/>
          <w:b/>
          <w:i/>
          <w:sz w:val="24"/>
          <w:szCs w:val="24"/>
          <w:lang w:val="ro-RO" w:eastAsia="ru-RU"/>
        </w:rPr>
        <w:t xml:space="preserve"> 43 949 persoane.</w:t>
      </w:r>
      <w:r w:rsidRPr="00556420">
        <w:rPr>
          <w:rFonts w:ascii="Cambria" w:eastAsia="Times New Roman" w:hAnsi="Cambria" w:cs="Times New Roman"/>
          <w:sz w:val="24"/>
          <w:szCs w:val="24"/>
          <w:lang w:val="ro-RO" w:eastAsia="ru-RU"/>
        </w:rPr>
        <w:t xml:space="preserve"> Din numărul total de beneficiari </w:t>
      </w:r>
      <w:r w:rsidRPr="00556420">
        <w:rPr>
          <w:rFonts w:ascii="Cambria" w:eastAsia="Times New Roman" w:hAnsi="Cambria" w:cs="Times New Roman"/>
          <w:b/>
          <w:i/>
          <w:sz w:val="24"/>
          <w:szCs w:val="24"/>
          <w:lang w:val="ro-RO" w:eastAsia="ru-RU"/>
        </w:rPr>
        <w:t>2 473</w:t>
      </w:r>
      <w:r w:rsidRPr="00556420">
        <w:rPr>
          <w:rFonts w:ascii="Cambria" w:eastAsia="Times New Roman" w:hAnsi="Cambria" w:cs="Times New Roman"/>
          <w:i/>
          <w:sz w:val="24"/>
          <w:szCs w:val="24"/>
          <w:lang w:val="ro-RO" w:eastAsia="ru-RU"/>
        </w:rPr>
        <w:t xml:space="preserve"> au fost minori și </w:t>
      </w:r>
      <w:r w:rsidRPr="00556420">
        <w:rPr>
          <w:rFonts w:ascii="Cambria" w:eastAsia="Times New Roman" w:hAnsi="Cambria" w:cs="Times New Roman"/>
          <w:b/>
          <w:i/>
          <w:sz w:val="24"/>
          <w:szCs w:val="24"/>
          <w:lang w:val="ro-RO" w:eastAsia="ru-RU"/>
        </w:rPr>
        <w:t>5 031</w:t>
      </w:r>
      <w:r w:rsidRPr="00556420">
        <w:rPr>
          <w:rFonts w:ascii="Cambria" w:eastAsia="Times New Roman" w:hAnsi="Cambria" w:cs="Times New Roman"/>
          <w:i/>
          <w:sz w:val="24"/>
          <w:szCs w:val="24"/>
          <w:lang w:val="ro-RO" w:eastAsia="ru-RU"/>
        </w:rPr>
        <w:t xml:space="preserve"> au fost  femei</w:t>
      </w:r>
      <w:r w:rsidRPr="00556420">
        <w:rPr>
          <w:rFonts w:ascii="Cambria" w:eastAsia="Times New Roman" w:hAnsi="Cambria" w:cs="Times New Roman"/>
          <w:sz w:val="24"/>
          <w:szCs w:val="24"/>
          <w:lang w:val="ro-RO" w:eastAsia="ru-RU"/>
        </w:rPr>
        <w:t xml:space="preserve">. Totodată, din cele </w:t>
      </w:r>
      <w:r w:rsidRPr="00556420">
        <w:rPr>
          <w:rFonts w:ascii="Cambria" w:eastAsia="Times New Roman" w:hAnsi="Cambria" w:cs="Times New Roman"/>
          <w:b/>
          <w:sz w:val="24"/>
          <w:szCs w:val="24"/>
          <w:lang w:val="ro-RO" w:eastAsia="ru-RU"/>
        </w:rPr>
        <w:t>43 949</w:t>
      </w:r>
      <w:r w:rsidRPr="00556420">
        <w:rPr>
          <w:rFonts w:ascii="Cambria" w:eastAsia="Times New Roman" w:hAnsi="Cambria" w:cs="Times New Roman"/>
          <w:sz w:val="24"/>
          <w:szCs w:val="24"/>
          <w:lang w:val="ro-RO" w:eastAsia="ru-RU"/>
        </w:rPr>
        <w:t xml:space="preserve"> cazuri de acordare a asistenței juridice garantate de stat în </w:t>
      </w:r>
      <w:r w:rsidRPr="00556420">
        <w:rPr>
          <w:rFonts w:ascii="Cambria" w:eastAsia="Times New Roman" w:hAnsi="Cambria" w:cs="Times New Roman"/>
          <w:b/>
          <w:i/>
          <w:sz w:val="24"/>
          <w:szCs w:val="24"/>
          <w:lang w:val="ro-RO" w:eastAsia="ru-RU"/>
        </w:rPr>
        <w:t>39 350 cazuri</w:t>
      </w:r>
      <w:r w:rsidRPr="00556420">
        <w:rPr>
          <w:rFonts w:ascii="Cambria" w:eastAsia="Times New Roman" w:hAnsi="Cambria" w:cs="Times New Roman"/>
          <w:i/>
          <w:sz w:val="24"/>
          <w:szCs w:val="24"/>
          <w:lang w:val="ro-RO" w:eastAsia="ru-RU"/>
        </w:rPr>
        <w:t xml:space="preserve"> a fost </w:t>
      </w:r>
      <w:r w:rsidRPr="00556420">
        <w:rPr>
          <w:rFonts w:ascii="Cambria" w:eastAsia="Times New Roman" w:hAnsi="Cambria" w:cs="Times New Roman"/>
          <w:b/>
          <w:i/>
          <w:sz w:val="24"/>
          <w:szCs w:val="24"/>
          <w:lang w:val="ro-RO" w:eastAsia="ru-RU"/>
        </w:rPr>
        <w:t>acordată asistența juridică</w:t>
      </w:r>
      <w:r w:rsidRPr="00556420">
        <w:rPr>
          <w:rFonts w:ascii="Cambria" w:eastAsia="Times New Roman" w:hAnsi="Cambria" w:cs="Times New Roman"/>
          <w:i/>
          <w:sz w:val="24"/>
          <w:szCs w:val="24"/>
          <w:lang w:val="ro-RO" w:eastAsia="ru-RU"/>
        </w:rPr>
        <w:t xml:space="preserve"> </w:t>
      </w:r>
      <w:r w:rsidRPr="00556420">
        <w:rPr>
          <w:rFonts w:ascii="Cambria" w:eastAsia="Times New Roman" w:hAnsi="Cambria" w:cs="Times New Roman"/>
          <w:b/>
          <w:i/>
          <w:sz w:val="24"/>
          <w:szCs w:val="24"/>
          <w:lang w:val="ro-RO" w:eastAsia="ru-RU"/>
        </w:rPr>
        <w:t>ordinară</w:t>
      </w:r>
      <w:r w:rsidRPr="00556420">
        <w:rPr>
          <w:rFonts w:ascii="Cambria" w:eastAsia="Times New Roman" w:hAnsi="Cambria" w:cs="Times New Roman"/>
          <w:sz w:val="24"/>
          <w:szCs w:val="24"/>
          <w:lang w:val="ro-RO" w:eastAsia="ru-RU"/>
        </w:rPr>
        <w:t xml:space="preserve"> (dintre care </w:t>
      </w:r>
      <w:r w:rsidRPr="00556420">
        <w:rPr>
          <w:rFonts w:ascii="Cambria" w:eastAsia="Times New Roman" w:hAnsi="Cambria" w:cs="Times New Roman"/>
          <w:i/>
          <w:sz w:val="24"/>
          <w:szCs w:val="24"/>
          <w:lang w:val="ro-RO" w:eastAsia="ru-RU"/>
        </w:rPr>
        <w:t>36 109 au constituit cauze penale şi 3 241 cauze non-penale</w:t>
      </w:r>
      <w:r w:rsidRPr="00556420">
        <w:rPr>
          <w:rFonts w:ascii="Cambria" w:eastAsia="Times New Roman" w:hAnsi="Cambria" w:cs="Times New Roman"/>
          <w:sz w:val="24"/>
          <w:szCs w:val="24"/>
          <w:lang w:val="ro-RO" w:eastAsia="ru-RU"/>
        </w:rPr>
        <w:t xml:space="preserve">), iar în </w:t>
      </w:r>
      <w:r w:rsidRPr="00556420">
        <w:rPr>
          <w:rFonts w:ascii="Cambria" w:eastAsia="Times New Roman" w:hAnsi="Cambria" w:cs="Times New Roman"/>
          <w:b/>
          <w:i/>
          <w:sz w:val="24"/>
          <w:szCs w:val="24"/>
          <w:lang w:val="ro-RO" w:eastAsia="ru-RU"/>
        </w:rPr>
        <w:t xml:space="preserve">4 599 cazuri </w:t>
      </w:r>
      <w:r w:rsidRPr="00556420">
        <w:rPr>
          <w:rFonts w:ascii="Cambria" w:eastAsia="Times New Roman" w:hAnsi="Cambria" w:cs="Times New Roman"/>
          <w:sz w:val="24"/>
          <w:szCs w:val="24"/>
          <w:lang w:val="ro-RO" w:eastAsia="ru-RU"/>
        </w:rPr>
        <w:t>a fost acordată</w:t>
      </w:r>
      <w:r w:rsidRPr="00556420">
        <w:rPr>
          <w:rFonts w:ascii="Cambria" w:eastAsia="Times New Roman" w:hAnsi="Cambria" w:cs="Times New Roman"/>
          <w:b/>
          <w:i/>
          <w:sz w:val="24"/>
          <w:szCs w:val="24"/>
          <w:lang w:val="ro-RO" w:eastAsia="ru-RU"/>
        </w:rPr>
        <w:t xml:space="preserve"> asistenţa juridică de urgenţă</w:t>
      </w:r>
      <w:r w:rsidRPr="00556420">
        <w:rPr>
          <w:rFonts w:ascii="Cambria" w:eastAsia="Times New Roman" w:hAnsi="Cambria" w:cs="Times New Roman"/>
          <w:sz w:val="24"/>
          <w:szCs w:val="24"/>
          <w:lang w:val="ro-RO" w:eastAsia="ru-RU"/>
        </w:rPr>
        <w:t xml:space="preserve"> (în caz de reţinere în cauze penale sau contravenționale). Pe lîngă aceasta, în anul 2015 de</w:t>
      </w:r>
      <w:r w:rsidRPr="00556420">
        <w:rPr>
          <w:rFonts w:ascii="Cambria" w:eastAsia="Times New Roman" w:hAnsi="Cambria" w:cs="Times New Roman"/>
          <w:b/>
          <w:i/>
          <w:sz w:val="24"/>
          <w:szCs w:val="24"/>
          <w:lang w:val="ro-RO" w:eastAsia="ru-RU"/>
        </w:rPr>
        <w:t xml:space="preserve"> asistență juridică primară </w:t>
      </w:r>
      <w:r w:rsidRPr="00556420">
        <w:rPr>
          <w:rFonts w:ascii="Cambria" w:eastAsia="Times New Roman" w:hAnsi="Cambria" w:cs="Times New Roman"/>
          <w:sz w:val="24"/>
          <w:szCs w:val="24"/>
          <w:lang w:val="ro-RO" w:eastAsia="ru-RU"/>
        </w:rPr>
        <w:t>garantată de stat</w:t>
      </w:r>
      <w:r w:rsidRPr="00556420">
        <w:rPr>
          <w:rFonts w:ascii="Cambria" w:eastAsia="Times New Roman" w:hAnsi="Cambria" w:cs="Times New Roman"/>
          <w:b/>
          <w:i/>
          <w:sz w:val="24"/>
          <w:szCs w:val="24"/>
          <w:lang w:val="ro-RO" w:eastAsia="ru-RU"/>
        </w:rPr>
        <w:t xml:space="preserve"> </w:t>
      </w:r>
      <w:r w:rsidRPr="00556420">
        <w:rPr>
          <w:rFonts w:ascii="Cambria" w:eastAsia="Times New Roman" w:hAnsi="Cambria" w:cs="Times New Roman"/>
          <w:sz w:val="24"/>
          <w:szCs w:val="24"/>
          <w:lang w:val="ro-RO" w:eastAsia="ru-RU"/>
        </w:rPr>
        <w:t>au beneficiat</w:t>
      </w:r>
      <w:r w:rsidRPr="00556420">
        <w:rPr>
          <w:rFonts w:ascii="Cambria" w:eastAsia="Times New Roman" w:hAnsi="Cambria" w:cs="Times New Roman"/>
          <w:b/>
          <w:i/>
          <w:sz w:val="24"/>
          <w:szCs w:val="24"/>
          <w:lang w:val="ro-RO" w:eastAsia="ru-RU"/>
        </w:rPr>
        <w:t xml:space="preserve"> 9 813 persoane.</w:t>
      </w:r>
      <w:r w:rsidRPr="00556420">
        <w:rPr>
          <w:rFonts w:ascii="Cambria" w:eastAsia="Times New Roman" w:hAnsi="Cambria" w:cs="Times New Roman"/>
          <w:sz w:val="24"/>
          <w:szCs w:val="24"/>
          <w:lang w:val="ro-RO" w:eastAsia="ru-RU"/>
        </w:rPr>
        <w:t xml:space="preserve"> Prin urmare, în anul 2015 au fost înregistrați 53 762 de beneficiari de asistență juridică primară și calificată garantată de stat.</w:t>
      </w:r>
    </w:p>
    <w:p w:rsidR="00556420" w:rsidRPr="00556420" w:rsidRDefault="00556420" w:rsidP="00556420">
      <w:pPr>
        <w:spacing w:before="20" w:after="20" w:line="240" w:lineRule="auto"/>
        <w:ind w:right="79"/>
        <w:jc w:val="both"/>
        <w:rPr>
          <w:rFonts w:ascii="Cambria" w:eastAsia="Times New Roman" w:hAnsi="Cambria" w:cs="Times New Roman"/>
          <w:sz w:val="24"/>
          <w:szCs w:val="24"/>
          <w:lang w:val="ro-RO" w:eastAsia="ru-RU"/>
        </w:rPr>
      </w:pPr>
    </w:p>
    <w:p w:rsidR="00556420" w:rsidRPr="00556420" w:rsidRDefault="00556420" w:rsidP="00556420">
      <w:pPr>
        <w:spacing w:before="20" w:after="20" w:line="240" w:lineRule="auto"/>
        <w:ind w:right="79"/>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Pentru acordarea </w:t>
      </w:r>
      <w:r w:rsidRPr="00556420">
        <w:rPr>
          <w:rFonts w:ascii="Cambria" w:eastAsia="Times New Roman" w:hAnsi="Cambria" w:cs="Times New Roman"/>
          <w:b/>
          <w:i/>
          <w:sz w:val="24"/>
          <w:szCs w:val="24"/>
          <w:lang w:val="ro-RO" w:eastAsia="ru-RU"/>
        </w:rPr>
        <w:t>asistenței juridice calificate</w:t>
      </w:r>
      <w:r w:rsidRPr="00556420">
        <w:rPr>
          <w:rFonts w:ascii="Cambria" w:eastAsia="Times New Roman" w:hAnsi="Cambria" w:cs="Times New Roman"/>
          <w:sz w:val="24"/>
          <w:szCs w:val="24"/>
          <w:lang w:val="ro-RO" w:eastAsia="ru-RU"/>
        </w:rPr>
        <w:t xml:space="preserve"> au fost implicaţi</w:t>
      </w:r>
      <w:r w:rsidRPr="00556420">
        <w:rPr>
          <w:rFonts w:ascii="Cambria" w:eastAsia="Times New Roman" w:hAnsi="Cambria" w:cs="Times New Roman"/>
          <w:b/>
          <w:i/>
          <w:sz w:val="24"/>
          <w:szCs w:val="24"/>
          <w:lang w:val="ro-RO" w:eastAsia="ru-RU"/>
        </w:rPr>
        <w:t xml:space="preserve"> 507 avocaţi</w:t>
      </w:r>
      <w:r w:rsidRPr="00556420">
        <w:rPr>
          <w:rFonts w:ascii="Cambria" w:eastAsia="Times New Roman" w:hAnsi="Cambria" w:cs="Times New Roman"/>
          <w:sz w:val="24"/>
          <w:szCs w:val="24"/>
          <w:lang w:val="ro-RO" w:eastAsia="ru-RU"/>
        </w:rPr>
        <w:t xml:space="preserve"> care acordă asistenţă juridică calificată garantată de stat, </w:t>
      </w:r>
      <w:r w:rsidRPr="00556420">
        <w:rPr>
          <w:rFonts w:ascii="Cambria" w:eastAsia="Times New Roman" w:hAnsi="Cambria" w:cs="Times New Roman"/>
          <w:b/>
          <w:i/>
          <w:sz w:val="24"/>
          <w:szCs w:val="24"/>
          <w:lang w:val="ro-RO" w:eastAsia="ru-RU"/>
        </w:rPr>
        <w:t>dintre care 16 avocaţi publici, 32 avocaţi specializaţi</w:t>
      </w:r>
      <w:r w:rsidRPr="00556420">
        <w:rPr>
          <w:rFonts w:ascii="Cambria" w:eastAsia="Times New Roman" w:hAnsi="Cambria" w:cs="Times New Roman"/>
          <w:i/>
          <w:sz w:val="24"/>
          <w:szCs w:val="24"/>
          <w:lang w:val="ro-RO" w:eastAsia="ru-RU"/>
        </w:rPr>
        <w:t xml:space="preserve"> în cauzele cu implicarea copiilor,</w:t>
      </w:r>
      <w:r w:rsidRPr="00556420">
        <w:rPr>
          <w:rFonts w:ascii="Cambria" w:eastAsia="Times New Roman" w:hAnsi="Cambria" w:cs="Times New Roman"/>
          <w:b/>
          <w:i/>
          <w:sz w:val="24"/>
          <w:szCs w:val="24"/>
          <w:lang w:val="ro-RO" w:eastAsia="ru-RU"/>
        </w:rPr>
        <w:t xml:space="preserve"> 8 avocați specializaţi </w:t>
      </w:r>
      <w:r w:rsidRPr="00556420">
        <w:rPr>
          <w:rFonts w:ascii="Cambria" w:eastAsia="Times New Roman" w:hAnsi="Cambria" w:cs="Times New Roman"/>
          <w:i/>
          <w:sz w:val="24"/>
          <w:szCs w:val="24"/>
          <w:lang w:val="ro-RO" w:eastAsia="ru-RU"/>
        </w:rPr>
        <w:t>în acordarea asistenţei juridice calificate solicitanţilor de azil, refugiaților, beneficiarilor de protecţie umanitară, apatrizilor şi solicitanţilor de apatrid</w:t>
      </w:r>
      <w:r w:rsidRPr="00556420">
        <w:rPr>
          <w:rFonts w:ascii="Cambria" w:eastAsia="Times New Roman" w:hAnsi="Cambria" w:cs="Times New Roman"/>
          <w:sz w:val="24"/>
          <w:szCs w:val="24"/>
          <w:lang w:val="ro-RO" w:eastAsia="ru-RU"/>
        </w:rPr>
        <w:t>,</w:t>
      </w:r>
      <w:r w:rsidRPr="00556420">
        <w:rPr>
          <w:rFonts w:ascii="Cambria" w:eastAsia="Times New Roman" w:hAnsi="Cambria" w:cs="Times New Roman"/>
          <w:i/>
          <w:sz w:val="24"/>
          <w:szCs w:val="24"/>
          <w:lang w:val="ro-RO" w:eastAsia="ru-RU"/>
        </w:rPr>
        <w:t xml:space="preserve"> </w:t>
      </w:r>
      <w:r w:rsidRPr="00556420">
        <w:rPr>
          <w:rFonts w:ascii="Cambria" w:eastAsia="Times New Roman" w:hAnsi="Cambria" w:cs="Times New Roman"/>
          <w:b/>
          <w:i/>
          <w:sz w:val="24"/>
          <w:szCs w:val="24"/>
          <w:lang w:val="ro-RO" w:eastAsia="ru-RU"/>
        </w:rPr>
        <w:t>12 avocaţi specializaţi</w:t>
      </w:r>
      <w:r w:rsidRPr="00556420">
        <w:rPr>
          <w:rFonts w:ascii="Cambria" w:eastAsia="Times New Roman" w:hAnsi="Cambria" w:cs="Times New Roman"/>
          <w:i/>
          <w:sz w:val="24"/>
          <w:szCs w:val="24"/>
          <w:lang w:val="ro-RO" w:eastAsia="ru-RU"/>
        </w:rPr>
        <w:t xml:space="preserve"> în acordarea asistenței juridice calificate persoanelor cu dezabilități mintale </w:t>
      </w:r>
      <w:r w:rsidRPr="00556420">
        <w:rPr>
          <w:rFonts w:ascii="Cambria" w:eastAsia="Times New Roman" w:hAnsi="Cambria" w:cs="Times New Roman"/>
          <w:sz w:val="24"/>
          <w:szCs w:val="24"/>
          <w:lang w:val="ro-RO" w:eastAsia="ru-RU"/>
        </w:rPr>
        <w:t xml:space="preserve">şi </w:t>
      </w:r>
      <w:r w:rsidRPr="00556420">
        <w:rPr>
          <w:rFonts w:ascii="Cambria" w:eastAsia="Times New Roman" w:hAnsi="Cambria" w:cs="Times New Roman"/>
          <w:b/>
          <w:i/>
          <w:sz w:val="24"/>
          <w:szCs w:val="24"/>
          <w:lang w:val="ro-RO" w:eastAsia="ru-RU"/>
        </w:rPr>
        <w:t>15</w:t>
      </w:r>
      <w:r w:rsidRPr="00556420">
        <w:rPr>
          <w:rFonts w:ascii="Cambria" w:eastAsia="Times New Roman" w:hAnsi="Cambria" w:cs="Times New Roman"/>
          <w:i/>
          <w:sz w:val="24"/>
          <w:szCs w:val="24"/>
          <w:lang w:val="ro-RO" w:eastAsia="ru-RU"/>
        </w:rPr>
        <w:t xml:space="preserve"> </w:t>
      </w:r>
      <w:r w:rsidRPr="00556420">
        <w:rPr>
          <w:rFonts w:ascii="Cambria" w:eastAsia="Times New Roman" w:hAnsi="Cambria" w:cs="Times New Roman"/>
          <w:b/>
          <w:i/>
          <w:sz w:val="24"/>
          <w:szCs w:val="24"/>
          <w:lang w:val="ro-RO" w:eastAsia="ru-RU"/>
        </w:rPr>
        <w:t>avocați specializați</w:t>
      </w:r>
      <w:r w:rsidRPr="00556420">
        <w:rPr>
          <w:rFonts w:ascii="Cambria" w:eastAsia="Times New Roman" w:hAnsi="Cambria" w:cs="Times New Roman"/>
          <w:i/>
          <w:sz w:val="24"/>
          <w:szCs w:val="24"/>
          <w:lang w:val="ro-RO" w:eastAsia="ru-RU"/>
        </w:rPr>
        <w:t xml:space="preserve"> în acordarea asistenţei juridice calificate victimelor infracțiunilor. </w:t>
      </w:r>
      <w:r w:rsidRPr="00556420">
        <w:rPr>
          <w:rFonts w:ascii="Cambria" w:eastAsia="Times New Roman" w:hAnsi="Cambria" w:cs="Times New Roman"/>
          <w:b/>
          <w:i/>
          <w:sz w:val="24"/>
          <w:szCs w:val="24"/>
          <w:lang w:val="ro-RO" w:eastAsia="ru-RU"/>
        </w:rPr>
        <w:t xml:space="preserve">Asistența juridică primară </w:t>
      </w:r>
      <w:r w:rsidRPr="00556420">
        <w:rPr>
          <w:rFonts w:ascii="Cambria" w:eastAsia="Times New Roman" w:hAnsi="Cambria" w:cs="Times New Roman"/>
          <w:sz w:val="24"/>
          <w:szCs w:val="24"/>
          <w:lang w:val="ro-RO" w:eastAsia="ru-RU"/>
        </w:rPr>
        <w:t xml:space="preserve">a fost acordată de </w:t>
      </w:r>
      <w:r w:rsidRPr="00556420">
        <w:rPr>
          <w:rFonts w:ascii="Cambria" w:eastAsia="Times New Roman" w:hAnsi="Cambria" w:cs="Times New Roman"/>
          <w:b/>
          <w:i/>
          <w:sz w:val="24"/>
          <w:szCs w:val="24"/>
          <w:lang w:val="ro-RO" w:eastAsia="ru-RU"/>
        </w:rPr>
        <w:t>32 de parajurişti, 37 de studenți ai facultăților de drept</w:t>
      </w:r>
      <w:r w:rsidRPr="00556420">
        <w:rPr>
          <w:rFonts w:ascii="Cambria" w:eastAsia="Times New Roman" w:hAnsi="Cambria" w:cs="Times New Roman"/>
          <w:sz w:val="24"/>
          <w:szCs w:val="24"/>
          <w:lang w:val="ro-RO" w:eastAsia="ru-RU"/>
        </w:rPr>
        <w:t xml:space="preserve"> și </w:t>
      </w:r>
      <w:r w:rsidRPr="00556420">
        <w:rPr>
          <w:rFonts w:ascii="Cambria" w:eastAsia="Times New Roman" w:hAnsi="Cambria" w:cs="Times New Roman"/>
          <w:b/>
          <w:i/>
          <w:sz w:val="24"/>
          <w:szCs w:val="24"/>
          <w:lang w:val="ro-RO" w:eastAsia="ru-RU"/>
        </w:rPr>
        <w:t>16 avocați publici</w:t>
      </w:r>
      <w:r w:rsidRPr="00556420">
        <w:rPr>
          <w:rFonts w:ascii="Cambria" w:eastAsia="Times New Roman" w:hAnsi="Cambria" w:cs="Times New Roman"/>
          <w:sz w:val="24"/>
          <w:szCs w:val="24"/>
          <w:lang w:val="ro-RO" w:eastAsia="ru-RU"/>
        </w:rPr>
        <w:t>.</w:t>
      </w:r>
    </w:p>
    <w:p w:rsidR="00556420" w:rsidRPr="00556420" w:rsidRDefault="00556420" w:rsidP="00556420">
      <w:pPr>
        <w:spacing w:before="20" w:after="20" w:line="240" w:lineRule="auto"/>
        <w:ind w:right="79"/>
        <w:jc w:val="both"/>
        <w:rPr>
          <w:rFonts w:ascii="Cambria" w:eastAsia="Times New Roman" w:hAnsi="Cambria" w:cs="Times New Roman"/>
          <w:sz w:val="24"/>
          <w:szCs w:val="24"/>
          <w:lang w:val="ro-RO" w:eastAsia="ru-RU"/>
        </w:rPr>
      </w:pP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Activitatea sistemului în anul 2015 a continuat să demonstreze o serie de </w:t>
      </w:r>
      <w:r w:rsidRPr="00556420">
        <w:rPr>
          <w:rFonts w:ascii="Cambria" w:eastAsia="Times New Roman" w:hAnsi="Cambria" w:cs="Times New Roman"/>
          <w:b/>
          <w:sz w:val="24"/>
          <w:szCs w:val="24"/>
          <w:u w:val="single"/>
          <w:lang w:val="ro-RO" w:eastAsia="ru-RU"/>
        </w:rPr>
        <w:t>tendințe pozitive</w:t>
      </w:r>
      <w:r w:rsidRPr="00556420">
        <w:rPr>
          <w:rFonts w:ascii="Cambria" w:eastAsia="Times New Roman" w:hAnsi="Cambria" w:cs="Times New Roman"/>
          <w:sz w:val="24"/>
          <w:szCs w:val="24"/>
          <w:lang w:val="ro-RO" w:eastAsia="ru-RU"/>
        </w:rPr>
        <w:t>:</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numPr>
          <w:ilvl w:val="0"/>
          <w:numId w:val="1"/>
        </w:numPr>
        <w:tabs>
          <w:tab w:val="left" w:pos="810"/>
        </w:tabs>
        <w:spacing w:after="0" w:line="240" w:lineRule="auto"/>
        <w:ind w:left="540" w:hanging="525"/>
        <w:jc w:val="both"/>
        <w:rPr>
          <w:rFonts w:ascii="Cambria" w:eastAsia="Times New Roman" w:hAnsi="Cambria" w:cs="Times New Roman"/>
          <w:sz w:val="24"/>
          <w:szCs w:val="24"/>
          <w:lang w:val="ro-RO" w:eastAsia="ru-RU"/>
        </w:rPr>
      </w:pPr>
      <w:r w:rsidRPr="00556420">
        <w:rPr>
          <w:rFonts w:ascii="Cambria" w:eastAsia="Times New Roman" w:hAnsi="Cambria" w:cs="Times New Roman"/>
          <w:b/>
          <w:i/>
          <w:sz w:val="24"/>
          <w:szCs w:val="24"/>
          <w:lang w:val="ro-RO" w:eastAsia="ru-RU"/>
        </w:rPr>
        <w:t>Sistemul este funcțional</w:t>
      </w:r>
      <w:r w:rsidRPr="00556420">
        <w:rPr>
          <w:rFonts w:ascii="Cambria" w:eastAsia="Times New Roman" w:hAnsi="Cambria" w:cs="Times New Roman"/>
          <w:b/>
          <w:sz w:val="24"/>
          <w:szCs w:val="24"/>
          <w:lang w:val="ro-RO" w:eastAsia="ru-RU"/>
        </w:rPr>
        <w:t>.</w:t>
      </w:r>
      <w:r w:rsidRPr="00556420">
        <w:rPr>
          <w:rFonts w:ascii="Cambria" w:eastAsia="Times New Roman" w:hAnsi="Cambria" w:cs="Times New Roman"/>
          <w:sz w:val="24"/>
          <w:szCs w:val="24"/>
          <w:lang w:val="ro-RO" w:eastAsia="ru-RU"/>
        </w:rPr>
        <w:t xml:space="preserve"> Regulile și procedurile de lucru sunt aprobate, aplicate şi optimizate permanent; personalul care activează în cadrul sistemului este instruit; serviciile sunt mediatizate intens şi oferite unui număr în creștere de beneficiari, în toate tipurile de cauze; este asigurat un nivel minim de resurse care sunt valorificate cu un grad avansat de eficienţă;</w:t>
      </w:r>
    </w:p>
    <w:p w:rsidR="00556420" w:rsidRPr="00556420" w:rsidRDefault="00556420" w:rsidP="00556420">
      <w:pPr>
        <w:tabs>
          <w:tab w:val="left" w:pos="810"/>
        </w:tabs>
        <w:spacing w:after="0" w:line="240" w:lineRule="auto"/>
        <w:ind w:left="540"/>
        <w:jc w:val="both"/>
        <w:rPr>
          <w:rFonts w:ascii="Cambria" w:eastAsia="Times New Roman" w:hAnsi="Cambria" w:cs="Times New Roman"/>
          <w:sz w:val="24"/>
          <w:szCs w:val="24"/>
          <w:lang w:val="ro-RO" w:eastAsia="ru-RU"/>
        </w:rPr>
      </w:pPr>
    </w:p>
    <w:p w:rsidR="00556420" w:rsidRPr="00556420" w:rsidRDefault="00556420" w:rsidP="00556420">
      <w:pPr>
        <w:numPr>
          <w:ilvl w:val="0"/>
          <w:numId w:val="2"/>
        </w:numPr>
        <w:tabs>
          <w:tab w:val="left" w:pos="810"/>
        </w:tabs>
        <w:spacing w:after="0" w:line="240" w:lineRule="auto"/>
        <w:ind w:left="540" w:hanging="525"/>
        <w:jc w:val="both"/>
        <w:rPr>
          <w:rFonts w:ascii="Cambria" w:eastAsia="Times New Roman" w:hAnsi="Cambria" w:cs="Times New Roman"/>
          <w:b/>
          <w:i/>
          <w:sz w:val="24"/>
          <w:szCs w:val="24"/>
          <w:lang w:val="ro-RO" w:eastAsia="ru-RU"/>
        </w:rPr>
      </w:pPr>
      <w:r w:rsidRPr="00556420">
        <w:rPr>
          <w:rFonts w:ascii="Cambria" w:eastAsia="Times New Roman" w:hAnsi="Cambria" w:cs="Times New Roman"/>
          <w:b/>
          <w:i/>
          <w:sz w:val="24"/>
          <w:szCs w:val="24"/>
          <w:lang w:val="ro-RO" w:eastAsia="ru-RU"/>
        </w:rPr>
        <w:lastRenderedPageBreak/>
        <w:t>Cadrul normativ-juridic este în continuă perfecționare</w:t>
      </w:r>
      <w:r w:rsidRPr="00556420">
        <w:rPr>
          <w:rFonts w:ascii="Cambria" w:eastAsia="Times New Roman" w:hAnsi="Cambria" w:cs="Times New Roman"/>
          <w:b/>
          <w:sz w:val="24"/>
          <w:szCs w:val="24"/>
          <w:lang w:val="ro-RO" w:eastAsia="ru-RU"/>
        </w:rPr>
        <w:t>.</w:t>
      </w:r>
      <w:r w:rsidRPr="00556420">
        <w:rPr>
          <w:rFonts w:ascii="Cambria" w:eastAsia="Times New Roman" w:hAnsi="Cambria" w:cs="Times New Roman"/>
          <w:sz w:val="24"/>
          <w:szCs w:val="24"/>
          <w:lang w:val="ro-RO" w:eastAsia="ru-RU"/>
        </w:rPr>
        <w:t xml:space="preserve"> În baza Legii cu privire la AJGS şi a cadrului normativ secundar, reflectat în regulamentele care reglementează activitatea în sistemul de AJGS, CNAJGS a revizuit reglementările necesare, astfel încât acestea să fie clare, consecvente şi fundamentate științific. </w:t>
      </w:r>
    </w:p>
    <w:p w:rsidR="00556420" w:rsidRPr="00556420" w:rsidRDefault="00556420" w:rsidP="00556420">
      <w:pPr>
        <w:tabs>
          <w:tab w:val="left" w:pos="810"/>
        </w:tabs>
        <w:spacing w:after="0" w:line="240" w:lineRule="auto"/>
        <w:ind w:left="540"/>
        <w:jc w:val="both"/>
        <w:rPr>
          <w:rFonts w:ascii="Cambria" w:eastAsia="Times New Roman" w:hAnsi="Cambria" w:cs="Times New Roman"/>
          <w:b/>
          <w:i/>
          <w:sz w:val="24"/>
          <w:szCs w:val="24"/>
          <w:lang w:val="ro-RO" w:eastAsia="ru-RU"/>
        </w:rPr>
      </w:pPr>
    </w:p>
    <w:p w:rsidR="00556420" w:rsidRPr="00556420" w:rsidRDefault="00556420" w:rsidP="00556420">
      <w:pPr>
        <w:tabs>
          <w:tab w:val="left" w:pos="810"/>
        </w:tabs>
        <w:spacing w:after="0" w:line="240" w:lineRule="auto"/>
        <w:ind w:left="540"/>
        <w:jc w:val="both"/>
        <w:rPr>
          <w:rFonts w:ascii="Cambria" w:eastAsia="Times New Roman" w:hAnsi="Cambria" w:cs="Times New Roman"/>
          <w:b/>
          <w:i/>
          <w:sz w:val="24"/>
          <w:szCs w:val="24"/>
          <w:lang w:val="ro-RO" w:eastAsia="ru-RU"/>
        </w:rPr>
      </w:pPr>
      <w:r w:rsidRPr="00556420">
        <w:rPr>
          <w:rFonts w:ascii="Cambria" w:eastAsia="Times New Roman" w:hAnsi="Cambria" w:cs="Times New Roman"/>
          <w:sz w:val="24"/>
          <w:szCs w:val="24"/>
          <w:lang w:val="ro-RO" w:eastAsia="ru-RU"/>
        </w:rPr>
        <w:t xml:space="preserve">Ca urmare a sesizării  Ministerului Justiției și înaintării de către CNAJGS a unui set de propuneri menite să permită </w:t>
      </w:r>
      <w:r w:rsidRPr="00556420">
        <w:rPr>
          <w:rFonts w:ascii="Cambria" w:eastAsia="Times New Roman" w:hAnsi="Cambria" w:cs="Times New Roman"/>
          <w:b/>
          <w:i/>
          <w:sz w:val="24"/>
          <w:szCs w:val="24"/>
          <w:lang w:val="ro-RO" w:eastAsia="ru-RU"/>
        </w:rPr>
        <w:t xml:space="preserve">accesul Oficiilor teritoriale ale CNAJGS </w:t>
      </w:r>
      <w:r w:rsidRPr="00556420">
        <w:rPr>
          <w:rFonts w:ascii="Cambria" w:eastAsia="Times New Roman" w:hAnsi="Cambria" w:cs="Times New Roman"/>
          <w:i/>
          <w:sz w:val="24"/>
          <w:szCs w:val="24"/>
          <w:lang w:val="ro-RO" w:eastAsia="ru-RU"/>
        </w:rPr>
        <w:t>(OT)</w:t>
      </w:r>
      <w:r w:rsidRPr="00556420">
        <w:rPr>
          <w:rFonts w:ascii="Cambria" w:eastAsia="Times New Roman" w:hAnsi="Cambria" w:cs="Times New Roman"/>
          <w:b/>
          <w:i/>
          <w:sz w:val="24"/>
          <w:szCs w:val="24"/>
          <w:lang w:val="ro-RO" w:eastAsia="ru-RU"/>
        </w:rPr>
        <w:t xml:space="preserve"> la bazele de date necesare pentru verificarea capacității de plată</w:t>
      </w:r>
      <w:r w:rsidRPr="00556420">
        <w:rPr>
          <w:rFonts w:ascii="Cambria" w:eastAsia="Times New Roman" w:hAnsi="Cambria" w:cs="Times New Roman"/>
          <w:sz w:val="24"/>
          <w:szCs w:val="24"/>
          <w:lang w:val="ro-RO" w:eastAsia="ru-RU"/>
        </w:rPr>
        <w:t xml:space="preserve"> a solicitanților de AJGS și instituirea </w:t>
      </w:r>
      <w:r w:rsidRPr="00556420">
        <w:rPr>
          <w:rFonts w:ascii="Cambria" w:eastAsia="Times New Roman" w:hAnsi="Cambria" w:cs="Times New Roman"/>
          <w:b/>
          <w:i/>
          <w:sz w:val="24"/>
          <w:szCs w:val="24"/>
          <w:lang w:val="ro-RO" w:eastAsia="ru-RU"/>
        </w:rPr>
        <w:t>mecanismului de recuperare a cheltuielilor</w:t>
      </w:r>
      <w:r w:rsidRPr="00556420">
        <w:rPr>
          <w:rFonts w:ascii="Cambria" w:eastAsia="Times New Roman" w:hAnsi="Cambria" w:cs="Times New Roman"/>
          <w:sz w:val="24"/>
          <w:szCs w:val="24"/>
          <w:lang w:val="ro-RO" w:eastAsia="ru-RU"/>
        </w:rPr>
        <w:t xml:space="preserve">, la 10 decembrie 2015 Parlamentul a adoptat </w:t>
      </w:r>
      <w:hyperlink r:id="rId14" w:history="1">
        <w:r w:rsidRPr="00556420">
          <w:rPr>
            <w:rFonts w:ascii="Cambria" w:eastAsia="Times New Roman" w:hAnsi="Cambria" w:cs="Times New Roman"/>
            <w:color w:val="0563C1"/>
            <w:sz w:val="24"/>
            <w:szCs w:val="24"/>
            <w:u w:val="single"/>
            <w:lang w:val="ro-RO" w:eastAsia="ru-RU"/>
          </w:rPr>
          <w:t>Legea nr. 225</w:t>
        </w:r>
      </w:hyperlink>
      <w:r w:rsidRPr="00556420">
        <w:rPr>
          <w:rFonts w:ascii="Cambria" w:eastAsia="Times New Roman" w:hAnsi="Cambria" w:cs="Times New Roman"/>
          <w:sz w:val="24"/>
          <w:szCs w:val="24"/>
          <w:lang w:val="ro-RO" w:eastAsia="ru-RU"/>
        </w:rPr>
        <w:t xml:space="preserve"> pentru modificarea și completarea unor acte legislative, în baza căreia se introduc reglementările necesare în </w:t>
      </w:r>
      <w:hyperlink r:id="rId15" w:history="1">
        <w:r w:rsidRPr="00556420">
          <w:rPr>
            <w:rFonts w:ascii="Cambria" w:eastAsia="Times New Roman" w:hAnsi="Cambria" w:cs="Times New Roman"/>
            <w:color w:val="0563C1"/>
            <w:sz w:val="24"/>
            <w:szCs w:val="24"/>
            <w:u w:val="single"/>
            <w:lang w:val="ro-RO" w:eastAsia="ru-RU"/>
          </w:rPr>
          <w:t>Legea cadastrului bunurilor imobile</w:t>
        </w:r>
      </w:hyperlink>
      <w:r w:rsidRPr="00556420">
        <w:rPr>
          <w:rFonts w:ascii="Cambria" w:eastAsia="Times New Roman" w:hAnsi="Cambria" w:cs="Times New Roman"/>
          <w:sz w:val="24"/>
          <w:szCs w:val="24"/>
          <w:lang w:val="ro-RO" w:eastAsia="ru-RU"/>
        </w:rPr>
        <w:t xml:space="preserve"> nr. 1543-XIII din 25 februarie 1998, </w:t>
      </w:r>
      <w:hyperlink r:id="rId16" w:history="1">
        <w:r w:rsidRPr="00556420">
          <w:rPr>
            <w:rFonts w:ascii="Cambria" w:eastAsia="Times New Roman" w:hAnsi="Cambria" w:cs="Times New Roman"/>
            <w:color w:val="0563C1"/>
            <w:sz w:val="24"/>
            <w:szCs w:val="24"/>
            <w:u w:val="single"/>
            <w:lang w:val="ro-RO" w:eastAsia="ru-RU"/>
          </w:rPr>
          <w:t>Codul de procedură civilă</w:t>
        </w:r>
      </w:hyperlink>
      <w:r w:rsidRPr="00556420">
        <w:rPr>
          <w:rFonts w:ascii="Cambria" w:eastAsia="Times New Roman" w:hAnsi="Cambria" w:cs="Times New Roman"/>
          <w:sz w:val="24"/>
          <w:szCs w:val="24"/>
          <w:lang w:val="ro-RO" w:eastAsia="ru-RU"/>
        </w:rPr>
        <w:t xml:space="preserve"> al Republicii Moldova nr. 225-XV din 30 mai 2003, </w:t>
      </w:r>
      <w:hyperlink r:id="rId17" w:history="1">
        <w:r w:rsidRPr="00556420">
          <w:rPr>
            <w:rFonts w:ascii="Cambria" w:eastAsia="Times New Roman" w:hAnsi="Cambria" w:cs="Times New Roman"/>
            <w:color w:val="0563C1"/>
            <w:sz w:val="24"/>
            <w:szCs w:val="24"/>
            <w:u w:val="single"/>
            <w:lang w:val="ro-RO" w:eastAsia="ru-RU"/>
          </w:rPr>
          <w:t>Codul de executare</w:t>
        </w:r>
      </w:hyperlink>
      <w:r w:rsidRPr="00556420">
        <w:rPr>
          <w:rFonts w:ascii="Cambria" w:eastAsia="Times New Roman" w:hAnsi="Cambria" w:cs="Times New Roman"/>
          <w:sz w:val="24"/>
          <w:szCs w:val="24"/>
          <w:lang w:val="ro-RO" w:eastAsia="ru-RU"/>
        </w:rPr>
        <w:t xml:space="preserve"> al Republicii Moldova nr. 443-XV din 24 decembrie 2004, Legea nr. 393-XVI din 8 decembrie 2006 pentru aprobarea </w:t>
      </w:r>
      <w:hyperlink r:id="rId18" w:history="1">
        <w:r w:rsidRPr="00556420">
          <w:rPr>
            <w:rFonts w:ascii="Cambria" w:eastAsia="Times New Roman" w:hAnsi="Cambria" w:cs="Times New Roman"/>
            <w:color w:val="0563C1"/>
            <w:sz w:val="24"/>
            <w:szCs w:val="24"/>
            <w:u w:val="single"/>
            <w:lang w:val="ro-RO" w:eastAsia="ru-RU"/>
          </w:rPr>
          <w:t>Metodologiei de calculare a tarifelor la serviciile prestate de Întreprinderea Specializată în Cadastru</w:t>
        </w:r>
      </w:hyperlink>
      <w:r w:rsidRPr="00556420">
        <w:rPr>
          <w:rFonts w:ascii="Cambria" w:eastAsia="Times New Roman" w:hAnsi="Cambria" w:cs="Times New Roman"/>
          <w:sz w:val="24"/>
          <w:szCs w:val="24"/>
          <w:lang w:val="ro-RO" w:eastAsia="ru-RU"/>
        </w:rPr>
        <w:t xml:space="preserve"> şi de filialele acesteia și </w:t>
      </w:r>
      <w:hyperlink r:id="rId19" w:history="1">
        <w:r w:rsidRPr="00556420">
          <w:rPr>
            <w:rFonts w:ascii="Cambria" w:eastAsia="Times New Roman" w:hAnsi="Cambria" w:cs="Times New Roman"/>
            <w:color w:val="0563C1"/>
            <w:sz w:val="24"/>
            <w:szCs w:val="24"/>
            <w:u w:val="single"/>
            <w:lang w:val="ro-RO" w:eastAsia="ru-RU"/>
          </w:rPr>
          <w:t>Legea nr. 198-XVI din 26 iulie 2007 cu privire la AJGS</w:t>
        </w:r>
      </w:hyperlink>
      <w:r w:rsidRPr="00556420">
        <w:rPr>
          <w:rFonts w:ascii="Cambria" w:eastAsia="Times New Roman" w:hAnsi="Cambria" w:cs="Times New Roman"/>
          <w:sz w:val="24"/>
          <w:szCs w:val="24"/>
          <w:lang w:val="ro-RO" w:eastAsia="ru-RU"/>
        </w:rPr>
        <w:t>, reglementări ce se referă la modalitatea de recuperare a cheltuielilor pentru acordarea AJGS acordate și modalitatea de obținere a informației necesare pentru verificarea capacității de plată a solicitanților de AJGS.</w:t>
      </w:r>
    </w:p>
    <w:p w:rsidR="00556420" w:rsidRPr="00556420" w:rsidRDefault="00556420" w:rsidP="00556420">
      <w:pPr>
        <w:tabs>
          <w:tab w:val="left" w:pos="810"/>
        </w:tabs>
        <w:spacing w:after="0" w:line="240" w:lineRule="auto"/>
        <w:ind w:left="540"/>
        <w:jc w:val="both"/>
        <w:rPr>
          <w:rFonts w:ascii="Cambria" w:eastAsia="Times New Roman" w:hAnsi="Cambria" w:cs="Times New Roman"/>
          <w:b/>
          <w:i/>
          <w:sz w:val="24"/>
          <w:szCs w:val="24"/>
          <w:lang w:val="ro-RO" w:eastAsia="ru-RU"/>
        </w:rPr>
      </w:pPr>
    </w:p>
    <w:p w:rsidR="00556420" w:rsidRPr="00556420" w:rsidRDefault="00556420" w:rsidP="00556420">
      <w:pPr>
        <w:numPr>
          <w:ilvl w:val="0"/>
          <w:numId w:val="3"/>
        </w:numPr>
        <w:tabs>
          <w:tab w:val="left" w:pos="810"/>
        </w:tabs>
        <w:spacing w:after="0" w:line="240" w:lineRule="auto"/>
        <w:ind w:left="540" w:hanging="525"/>
        <w:jc w:val="both"/>
        <w:rPr>
          <w:rFonts w:ascii="Cambria" w:eastAsia="Times New Roman" w:hAnsi="Cambria" w:cs="Times New Roman"/>
          <w:sz w:val="24"/>
          <w:szCs w:val="24"/>
          <w:lang w:val="ro-RO" w:eastAsia="ru-RU"/>
        </w:rPr>
      </w:pPr>
      <w:r w:rsidRPr="00556420">
        <w:rPr>
          <w:rFonts w:ascii="Cambria" w:eastAsia="Times New Roman" w:hAnsi="Cambria" w:cs="Times New Roman"/>
          <w:b/>
          <w:i/>
          <w:sz w:val="24"/>
          <w:szCs w:val="24"/>
          <w:lang w:val="ro-RO" w:eastAsia="ru-RU"/>
        </w:rPr>
        <w:t>Nivelul de calificare profesională a angajaților OT ale CNAJGS și Aparatului administrativ al CNAJGS este în creștere</w:t>
      </w:r>
      <w:r w:rsidRPr="00556420">
        <w:rPr>
          <w:rFonts w:ascii="Cambria" w:eastAsia="Times New Roman" w:hAnsi="Cambria" w:cs="Times New Roman"/>
          <w:b/>
          <w:sz w:val="24"/>
          <w:szCs w:val="24"/>
          <w:lang w:val="ro-RO" w:eastAsia="ru-RU"/>
        </w:rPr>
        <w:t xml:space="preserve"> </w:t>
      </w:r>
      <w:r w:rsidRPr="00556420">
        <w:rPr>
          <w:rFonts w:ascii="Cambria" w:eastAsia="Times New Roman" w:hAnsi="Cambria" w:cs="Times New Roman"/>
          <w:b/>
          <w:i/>
          <w:sz w:val="24"/>
          <w:szCs w:val="24"/>
          <w:lang w:val="ro-RO" w:eastAsia="ru-RU"/>
        </w:rPr>
        <w:t>permanentă</w:t>
      </w:r>
      <w:r w:rsidRPr="00556420">
        <w:rPr>
          <w:rFonts w:ascii="Cambria" w:eastAsia="Times New Roman" w:hAnsi="Cambria" w:cs="Times New Roman"/>
          <w:b/>
          <w:sz w:val="24"/>
          <w:szCs w:val="24"/>
          <w:lang w:val="ro-RO" w:eastAsia="ru-RU"/>
        </w:rPr>
        <w:t xml:space="preserve"> </w:t>
      </w:r>
      <w:r w:rsidRPr="00556420">
        <w:rPr>
          <w:rFonts w:ascii="Cambria" w:eastAsia="Times New Roman" w:hAnsi="Cambria" w:cs="Times New Roman"/>
          <w:sz w:val="24"/>
          <w:szCs w:val="24"/>
          <w:lang w:val="ro-RO" w:eastAsia="ru-RU"/>
        </w:rPr>
        <w:t>ca efect al</w:t>
      </w:r>
      <w:r w:rsidRPr="00556420">
        <w:rPr>
          <w:rFonts w:ascii="Cambria" w:eastAsia="Times New Roman" w:hAnsi="Cambria" w:cs="Times New Roman"/>
          <w:b/>
          <w:sz w:val="24"/>
          <w:szCs w:val="24"/>
          <w:lang w:val="ro-RO" w:eastAsia="ru-RU"/>
        </w:rPr>
        <w:t xml:space="preserve"> </w:t>
      </w:r>
      <w:r w:rsidRPr="00556420">
        <w:rPr>
          <w:rFonts w:ascii="Cambria" w:eastAsia="Times New Roman" w:hAnsi="Cambria" w:cs="Times New Roman"/>
          <w:sz w:val="24"/>
          <w:szCs w:val="24"/>
          <w:lang w:val="ro-RO" w:eastAsia="ru-RU"/>
        </w:rPr>
        <w:t xml:space="preserve">autoinstruirii, instruirii continue și schimbului de experiență. Aceasta a devenit posibil ca urmare a organizării de către CNAJGS, în colaborare și cu suportul partenerilor de dezvoltare, a 2 ateliere de instruire pentru personalul Aparatului administrativ </w:t>
      </w:r>
      <w:r w:rsidRPr="00556420">
        <w:rPr>
          <w:rFonts w:ascii="Cambria" w:eastAsia="Times New Roman" w:hAnsi="Cambria" w:cs="Times New Roman"/>
          <w:i/>
          <w:sz w:val="24"/>
          <w:szCs w:val="24"/>
          <w:lang w:val="ro-RO" w:eastAsia="ru-RU"/>
        </w:rPr>
        <w:t>(AA)</w:t>
      </w:r>
      <w:r w:rsidRPr="00556420">
        <w:rPr>
          <w:rFonts w:ascii="Cambria" w:eastAsia="Times New Roman" w:hAnsi="Cambria" w:cs="Times New Roman"/>
          <w:sz w:val="24"/>
          <w:szCs w:val="24"/>
          <w:lang w:val="ro-RO" w:eastAsia="ru-RU"/>
        </w:rPr>
        <w:t xml:space="preserve"> și al OT ale CNAJGS, precum și a meselor rotunde, Conferinței naționale dedicate sistemului de AJGS, vizitelor de monitorizare și schimbului de experiență.</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numPr>
          <w:ilvl w:val="0"/>
          <w:numId w:val="4"/>
        </w:numPr>
        <w:tabs>
          <w:tab w:val="left" w:pos="810"/>
        </w:tabs>
        <w:spacing w:after="0" w:line="240" w:lineRule="auto"/>
        <w:ind w:left="540" w:hanging="525"/>
        <w:jc w:val="both"/>
        <w:rPr>
          <w:rFonts w:ascii="Cambria" w:eastAsia="Times New Roman" w:hAnsi="Cambria" w:cs="Times New Roman"/>
          <w:sz w:val="24"/>
          <w:szCs w:val="24"/>
          <w:lang w:val="ro-RO" w:eastAsia="ru-RU"/>
        </w:rPr>
      </w:pPr>
      <w:r w:rsidRPr="00556420">
        <w:rPr>
          <w:rFonts w:ascii="Cambria" w:eastAsia="Times New Roman" w:hAnsi="Cambria" w:cs="Times New Roman"/>
          <w:b/>
          <w:i/>
          <w:sz w:val="24"/>
          <w:szCs w:val="24"/>
          <w:lang w:val="ro-RO" w:eastAsia="ru-RU"/>
        </w:rPr>
        <w:t>Gradul de vizibilitate a sistemului a sporit</w:t>
      </w:r>
      <w:r w:rsidRPr="00556420">
        <w:rPr>
          <w:rFonts w:ascii="Cambria" w:eastAsia="Times New Roman" w:hAnsi="Cambria" w:cs="Times New Roman"/>
          <w:sz w:val="24"/>
          <w:szCs w:val="24"/>
          <w:lang w:val="ro-RO" w:eastAsia="ru-RU"/>
        </w:rPr>
        <w:t>.</w:t>
      </w:r>
    </w:p>
    <w:tbl>
      <w:tblPr>
        <w:tblStyle w:val="af3"/>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9"/>
        <w:gridCol w:w="6096"/>
      </w:tblGrid>
      <w:tr w:rsidR="00556420" w:rsidRPr="00556420" w:rsidTr="00CF4A07">
        <w:tc>
          <w:tcPr>
            <w:tcW w:w="2935" w:type="dxa"/>
          </w:tcPr>
          <w:p w:rsidR="00556420" w:rsidRPr="00556420" w:rsidRDefault="00556420" w:rsidP="00556420">
            <w:pPr>
              <w:tabs>
                <w:tab w:val="left" w:pos="810"/>
              </w:tabs>
              <w:jc w:val="both"/>
              <w:rPr>
                <w:rFonts w:ascii="Cambria" w:eastAsia="Times New Roman" w:hAnsi="Cambria"/>
                <w:sz w:val="24"/>
                <w:szCs w:val="24"/>
                <w:lang w:val="ro-RO" w:eastAsia="ru-RU"/>
              </w:rPr>
            </w:pPr>
            <w:r w:rsidRPr="00556420">
              <w:rPr>
                <w:rFonts w:ascii="Cambria" w:eastAsia="Times New Roman" w:hAnsi="Cambria"/>
                <w:sz w:val="24"/>
                <w:szCs w:val="24"/>
                <w:lang w:val="ro-RO" w:eastAsia="ru-RU"/>
              </w:rPr>
              <w:t xml:space="preserve">Majoritatea factorilor de decizie şi a solicitanților de AJGS sunt informaţi permanent despre modalitatea de funcționare a  sistemului de AJGS. În măsura posibilităților, sunt continuate acțiunile de mediatizare din anii precedenți, astfel încît sistemul să devină tot mai cunoscut potenţialilor beneficiari de AJGS, în special pe cauzele non-penale. </w:t>
            </w:r>
          </w:p>
        </w:tc>
        <w:tc>
          <w:tcPr>
            <w:tcW w:w="6096" w:type="dxa"/>
          </w:tcPr>
          <w:p w:rsidR="00556420" w:rsidRPr="00556420" w:rsidRDefault="00556420" w:rsidP="00556420">
            <w:pPr>
              <w:tabs>
                <w:tab w:val="left" w:pos="810"/>
              </w:tabs>
              <w:jc w:val="both"/>
              <w:rPr>
                <w:rFonts w:ascii="Cambria" w:eastAsia="Times New Roman" w:hAnsi="Cambria"/>
                <w:sz w:val="24"/>
                <w:szCs w:val="24"/>
                <w:lang w:val="ro-RO" w:eastAsia="ru-RU"/>
              </w:rPr>
            </w:pPr>
            <w:r w:rsidRPr="00556420">
              <w:rPr>
                <w:rFonts w:ascii="Cambria" w:eastAsia="Times New Roman" w:hAnsi="Cambria"/>
                <w:noProof/>
                <w:sz w:val="24"/>
                <w:szCs w:val="24"/>
                <w:lang w:eastAsia="ru-RU"/>
              </w:rPr>
              <w:drawing>
                <wp:inline distT="0" distB="0" distL="0" distR="0" wp14:anchorId="61CB7B2E" wp14:editId="564184B4">
                  <wp:extent cx="3729671" cy="2921000"/>
                  <wp:effectExtent l="0" t="0" r="4445" b="0"/>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86398" cy="2965427"/>
                          </a:xfrm>
                          <a:prstGeom prst="rect">
                            <a:avLst/>
                          </a:prstGeom>
                          <a:noFill/>
                        </pic:spPr>
                      </pic:pic>
                    </a:graphicData>
                  </a:graphic>
                </wp:inline>
              </w:drawing>
            </w:r>
          </w:p>
          <w:p w:rsidR="00556420" w:rsidRPr="00556420" w:rsidRDefault="00556420" w:rsidP="00556420">
            <w:pPr>
              <w:tabs>
                <w:tab w:val="left" w:pos="810"/>
              </w:tabs>
              <w:jc w:val="both"/>
              <w:rPr>
                <w:rFonts w:ascii="Cambria" w:eastAsia="Times New Roman" w:hAnsi="Cambria"/>
                <w:sz w:val="24"/>
                <w:szCs w:val="24"/>
                <w:lang w:val="ro-RO" w:eastAsia="ru-RU"/>
              </w:rPr>
            </w:pPr>
          </w:p>
        </w:tc>
      </w:tr>
    </w:tbl>
    <w:p w:rsidR="00556420" w:rsidRPr="00556420" w:rsidRDefault="00556420" w:rsidP="00556420">
      <w:pPr>
        <w:tabs>
          <w:tab w:val="left" w:pos="810"/>
        </w:tabs>
        <w:spacing w:after="0" w:line="240" w:lineRule="auto"/>
        <w:ind w:left="540"/>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În 2015, activitățile de mediatizare au fost realizate prin difuzarea a 2 spot-uri publicitare la televiziune, cu privire la asistența juridică calificată garantată de stat pe </w:t>
      </w:r>
      <w:hyperlink r:id="rId21" w:history="1">
        <w:r w:rsidRPr="00556420">
          <w:rPr>
            <w:rFonts w:ascii="Cambria" w:eastAsia="Times New Roman" w:hAnsi="Cambria" w:cs="Times New Roman"/>
            <w:color w:val="0563C1"/>
            <w:sz w:val="24"/>
            <w:szCs w:val="24"/>
            <w:u w:val="single"/>
            <w:lang w:val="ro-RO" w:eastAsia="ru-RU"/>
          </w:rPr>
          <w:t>cauzele penale</w:t>
        </w:r>
      </w:hyperlink>
      <w:r w:rsidRPr="00556420">
        <w:rPr>
          <w:rFonts w:ascii="Cambria" w:eastAsia="Times New Roman" w:hAnsi="Cambria" w:cs="Times New Roman"/>
          <w:sz w:val="24"/>
          <w:szCs w:val="24"/>
          <w:lang w:val="ro-RO" w:eastAsia="ru-RU"/>
        </w:rPr>
        <w:t xml:space="preserve"> și </w:t>
      </w:r>
      <w:hyperlink r:id="rId22" w:history="1">
        <w:r w:rsidRPr="00556420">
          <w:rPr>
            <w:rFonts w:ascii="Cambria" w:eastAsia="Times New Roman" w:hAnsi="Cambria" w:cs="Times New Roman"/>
            <w:color w:val="0563C1"/>
            <w:sz w:val="24"/>
            <w:szCs w:val="24"/>
            <w:u w:val="single"/>
            <w:lang w:val="ro-RO" w:eastAsia="ru-RU"/>
          </w:rPr>
          <w:t>non-penale</w:t>
        </w:r>
      </w:hyperlink>
      <w:r w:rsidRPr="00556420">
        <w:rPr>
          <w:rFonts w:ascii="Cambria" w:eastAsia="Times New Roman" w:hAnsi="Cambria" w:cs="Times New Roman"/>
          <w:sz w:val="24"/>
          <w:szCs w:val="24"/>
          <w:lang w:val="ro-RO" w:eastAsia="ru-RU"/>
        </w:rPr>
        <w:t xml:space="preserve">; participarea la emisiuni radio și tv; prin publicarea a 5 </w:t>
      </w:r>
      <w:r w:rsidRPr="00556420">
        <w:rPr>
          <w:rFonts w:ascii="Cambria" w:eastAsia="Times New Roman" w:hAnsi="Cambria" w:cs="Times New Roman"/>
          <w:sz w:val="24"/>
          <w:szCs w:val="24"/>
          <w:lang w:val="ro-RO" w:eastAsia="ru-RU"/>
        </w:rPr>
        <w:lastRenderedPageBreak/>
        <w:t>articole informative în presa scrisă; elaborarea şi editarea broșurilor și calendarelor informative cu privire la sistemul de AJGS.</w:t>
      </w:r>
    </w:p>
    <w:p w:rsidR="00556420" w:rsidRPr="00556420" w:rsidRDefault="00556420" w:rsidP="00556420">
      <w:pPr>
        <w:tabs>
          <w:tab w:val="left" w:pos="810"/>
        </w:tabs>
        <w:spacing w:after="0" w:line="240" w:lineRule="auto"/>
        <w:ind w:left="540"/>
        <w:jc w:val="both"/>
        <w:rPr>
          <w:rFonts w:ascii="Cambria" w:eastAsia="Times New Roman" w:hAnsi="Cambria" w:cs="Times New Roman"/>
          <w:sz w:val="24"/>
          <w:szCs w:val="24"/>
          <w:lang w:val="ro-RO" w:eastAsia="ru-RU"/>
        </w:rPr>
      </w:pPr>
    </w:p>
    <w:p w:rsidR="00556420" w:rsidRPr="00556420" w:rsidRDefault="00556420" w:rsidP="00556420">
      <w:pPr>
        <w:tabs>
          <w:tab w:val="left" w:pos="810"/>
        </w:tabs>
        <w:spacing w:after="0" w:line="240" w:lineRule="auto"/>
        <w:ind w:left="540"/>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Prin intermediul parajuriştilor și OT ale CNAJGS au fost distribuite aproximativ 7500 materiale informative (broșuri, ghiduri, calendare) destinate beneficiarilor și potențialilor beneficiari de AJGS cu următoarele tematici:</w:t>
      </w:r>
    </w:p>
    <w:p w:rsidR="00556420" w:rsidRPr="00556420" w:rsidRDefault="00556420" w:rsidP="00556420">
      <w:pPr>
        <w:tabs>
          <w:tab w:val="left" w:pos="810"/>
        </w:tabs>
        <w:spacing w:after="0" w:line="240" w:lineRule="auto"/>
        <w:ind w:left="540"/>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1. „Asistenţa juridică calificată garantată de stat pe cauzele penale”</w:t>
      </w:r>
    </w:p>
    <w:p w:rsidR="00556420" w:rsidRPr="00556420" w:rsidRDefault="00556420" w:rsidP="00556420">
      <w:pPr>
        <w:tabs>
          <w:tab w:val="left" w:pos="810"/>
        </w:tabs>
        <w:spacing w:after="0" w:line="240" w:lineRule="auto"/>
        <w:ind w:left="540"/>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2. „Asistenţa juridică calificată garantată de stat pe cauzele non-penale”</w:t>
      </w:r>
    </w:p>
    <w:p w:rsidR="00556420" w:rsidRPr="00556420" w:rsidRDefault="00556420" w:rsidP="00556420">
      <w:pPr>
        <w:tabs>
          <w:tab w:val="left" w:pos="810"/>
        </w:tabs>
        <w:spacing w:after="0" w:line="240" w:lineRule="auto"/>
        <w:ind w:left="540"/>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3. „Asistenţa juridică de urgenţă garantată de stat”</w:t>
      </w:r>
    </w:p>
    <w:p w:rsidR="00556420" w:rsidRPr="00556420" w:rsidRDefault="00556420" w:rsidP="00556420">
      <w:pPr>
        <w:tabs>
          <w:tab w:val="left" w:pos="810"/>
        </w:tabs>
        <w:spacing w:after="0" w:line="240" w:lineRule="auto"/>
        <w:ind w:left="540"/>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4. „Квалифицированная юр. помощь гарантируемая государством”</w:t>
      </w:r>
    </w:p>
    <w:p w:rsidR="00556420" w:rsidRPr="00556420" w:rsidRDefault="00556420" w:rsidP="00556420">
      <w:pPr>
        <w:tabs>
          <w:tab w:val="left" w:pos="810"/>
        </w:tabs>
        <w:spacing w:after="0" w:line="240" w:lineRule="auto"/>
        <w:ind w:left="540"/>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5. „Срочная юр. помощь гарантируемая государством”</w:t>
      </w:r>
    </w:p>
    <w:p w:rsidR="00556420" w:rsidRPr="00556420" w:rsidRDefault="00556420" w:rsidP="00556420">
      <w:pPr>
        <w:tabs>
          <w:tab w:val="left" w:pos="993"/>
        </w:tabs>
        <w:spacing w:after="0" w:line="240" w:lineRule="auto"/>
        <w:ind w:left="567"/>
        <w:contextualSpacing/>
        <w:jc w:val="both"/>
        <w:rPr>
          <w:rFonts w:ascii="Cambria" w:eastAsia="Times New Roman" w:hAnsi="Cambria" w:cs="Times New Roman"/>
          <w:sz w:val="24"/>
          <w:szCs w:val="24"/>
          <w:lang w:val="ro-RO" w:eastAsia="ru-RU"/>
        </w:rPr>
      </w:pPr>
    </w:p>
    <w:p w:rsidR="00556420" w:rsidRPr="00556420" w:rsidRDefault="00556420" w:rsidP="00556420">
      <w:pPr>
        <w:tabs>
          <w:tab w:val="left" w:pos="993"/>
        </w:tabs>
        <w:spacing w:after="0" w:line="240" w:lineRule="auto"/>
        <w:ind w:left="567"/>
        <w:contextualSpacing/>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Totodată, în cadrul a 128 de vizite de monitorizare a parajuriştilor, au fost desfășurate campanii de informare a populației rurale despre asistența juridică primară și calificată garantată de stat. Colaborarea OT ale CNAJGS cu asociațiile obşteşti a dus la intensificarea activităţilor de mediatizare, CNAJGS beneficiind şi de suportul acestora la diseminarea informației pertinente activității din sistemul de AJGS.</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numPr>
          <w:ilvl w:val="0"/>
          <w:numId w:val="5"/>
        </w:numPr>
        <w:tabs>
          <w:tab w:val="left" w:pos="810"/>
        </w:tabs>
        <w:spacing w:after="0" w:line="240" w:lineRule="auto"/>
        <w:ind w:left="540" w:hanging="525"/>
        <w:jc w:val="both"/>
        <w:rPr>
          <w:rFonts w:ascii="Cambria" w:eastAsia="Times New Roman" w:hAnsi="Cambria" w:cs="Times New Roman"/>
          <w:sz w:val="24"/>
          <w:szCs w:val="24"/>
          <w:lang w:val="ro-RO" w:eastAsia="ru-RU"/>
        </w:rPr>
      </w:pPr>
      <w:r w:rsidRPr="00556420">
        <w:rPr>
          <w:rFonts w:ascii="Cambria" w:eastAsia="Times New Roman" w:hAnsi="Cambria" w:cs="Times New Roman"/>
          <w:b/>
          <w:i/>
          <w:sz w:val="24"/>
          <w:szCs w:val="24"/>
          <w:lang w:val="ro-RO" w:eastAsia="ru-RU"/>
        </w:rPr>
        <w:t>Calitatea asistenței juridice garantate de stat rămâne a fi una din prioritățile de activitate ale CNAJGS</w:t>
      </w:r>
      <w:r w:rsidRPr="00556420">
        <w:rPr>
          <w:rFonts w:ascii="Cambria" w:eastAsia="Times New Roman" w:hAnsi="Cambria" w:cs="Times New Roman"/>
          <w:sz w:val="24"/>
          <w:szCs w:val="24"/>
          <w:lang w:val="ro-RO" w:eastAsia="ru-RU"/>
        </w:rPr>
        <w:t xml:space="preserve">. Se acordă atenție tuturor componentelor mecanismului de asigurare a calității, inclusiv și celei de instruire profesională continuă, care oferă posibilitatea avocaților implicați în sistem de a-și perfecționa cunoștințele în domenii specifice. Adițional, </w:t>
      </w:r>
      <w:hyperlink r:id="rId23" w:history="1">
        <w:r w:rsidRPr="00556420">
          <w:rPr>
            <w:rFonts w:ascii="Cambria" w:eastAsia="Times New Roman" w:hAnsi="Cambria" w:cs="Times New Roman"/>
            <w:color w:val="0563C1"/>
            <w:sz w:val="24"/>
            <w:szCs w:val="24"/>
            <w:u w:val="single"/>
            <w:lang w:val="ro-RO" w:eastAsia="ru-RU"/>
          </w:rPr>
          <w:t>ghiduri metodologice şi profesionale</w:t>
        </w:r>
      </w:hyperlink>
      <w:r w:rsidRPr="00556420">
        <w:rPr>
          <w:rFonts w:ascii="Cambria" w:eastAsia="Times New Roman" w:hAnsi="Cambria" w:cs="Times New Roman"/>
          <w:sz w:val="24"/>
          <w:szCs w:val="24"/>
          <w:lang w:val="ro-RO" w:eastAsia="ru-RU"/>
        </w:rPr>
        <w:t xml:space="preserve"> pentru avocați şi parajurişti au fost elaborate şi distribuite. Activitățile de monitorizare a persoanelor autorizate să acorde AJGS continuă să fie unul dintre instrumentele utilizate de către CNAJGS întru asigurarea calității. Adiţional, pe parcursul anului 2015, CNAJGS a urmărit completarea instrumentelor care asigură calitatea serviciilor de AJGS. La acest capitol se înscrie adoptarea noului </w:t>
      </w:r>
      <w:hyperlink r:id="rId24" w:history="1">
        <w:r w:rsidRPr="00556420">
          <w:rPr>
            <w:rFonts w:ascii="Cambria" w:eastAsia="Times New Roman" w:hAnsi="Cambria" w:cs="Times New Roman"/>
            <w:color w:val="0563C1"/>
            <w:sz w:val="24"/>
            <w:szCs w:val="24"/>
            <w:u w:val="single"/>
            <w:lang w:val="ro-RO" w:eastAsia="ru-RU"/>
          </w:rPr>
          <w:t>mecanism de monitorizare a calităţii AJGS</w:t>
        </w:r>
      </w:hyperlink>
      <w:r w:rsidRPr="00556420">
        <w:rPr>
          <w:rFonts w:ascii="Cambria" w:eastAsia="Times New Roman" w:hAnsi="Cambria" w:cs="Times New Roman"/>
          <w:sz w:val="24"/>
          <w:szCs w:val="24"/>
          <w:lang w:val="ro-RO" w:eastAsia="ru-RU"/>
        </w:rPr>
        <w:t>, orientat spre asigurarea acordării efective şi de înaltă calitate a serviciilor de AJGS. Noul mecanism a fost pus în aplicare și testat în anul 2015.</w:t>
      </w:r>
    </w:p>
    <w:p w:rsidR="00556420" w:rsidRPr="00556420" w:rsidRDefault="00556420" w:rsidP="00556420">
      <w:pPr>
        <w:spacing w:after="200" w:line="276" w:lineRule="auto"/>
        <w:ind w:left="426" w:firstLine="9"/>
        <w:jc w:val="both"/>
        <w:rPr>
          <w:rFonts w:ascii="Cambria" w:eastAsia="Calibri" w:hAnsi="Cambria" w:cs="Times New Roman"/>
          <w:sz w:val="24"/>
          <w:szCs w:val="24"/>
          <w:lang w:val="ro-RO"/>
        </w:rPr>
      </w:pPr>
    </w:p>
    <w:p w:rsidR="00556420" w:rsidRPr="00556420" w:rsidRDefault="00556420" w:rsidP="00556420">
      <w:pPr>
        <w:spacing w:after="200" w:line="276" w:lineRule="auto"/>
        <w:ind w:left="426" w:firstLine="9"/>
        <w:jc w:val="both"/>
        <w:rPr>
          <w:rFonts w:ascii="Cambria" w:eastAsia="Calibri" w:hAnsi="Cambria" w:cs="Times New Roman"/>
          <w:sz w:val="24"/>
          <w:szCs w:val="24"/>
          <w:lang w:val="ro-RO"/>
        </w:rPr>
      </w:pPr>
      <w:r w:rsidRPr="00556420">
        <w:rPr>
          <w:rFonts w:ascii="Cambria" w:eastAsia="Calibri" w:hAnsi="Cambria" w:cs="Times New Roman"/>
          <w:sz w:val="24"/>
          <w:szCs w:val="24"/>
          <w:lang w:val="ro-RO"/>
        </w:rPr>
        <w:t xml:space="preserve">În acest sens, CNAJGS a elaborat și aprobat o serie de acte importante pentru </w:t>
      </w:r>
      <w:r w:rsidRPr="00556420">
        <w:rPr>
          <w:rFonts w:ascii="Cambria" w:eastAsia="Calibri" w:hAnsi="Cambria" w:cs="Times New Roman"/>
          <w:b/>
          <w:i/>
          <w:sz w:val="24"/>
          <w:szCs w:val="24"/>
          <w:lang w:val="ro-RO"/>
        </w:rPr>
        <w:t>implementarea noului mecanism de monitorizare a calității</w:t>
      </w:r>
      <w:r w:rsidRPr="00556420">
        <w:rPr>
          <w:rFonts w:ascii="Cambria" w:eastAsia="Calibri" w:hAnsi="Cambria" w:cs="Times New Roman"/>
          <w:sz w:val="24"/>
          <w:szCs w:val="24"/>
          <w:lang w:val="ro-RO"/>
        </w:rPr>
        <w:t>, precum:</w:t>
      </w:r>
    </w:p>
    <w:p w:rsidR="00556420" w:rsidRPr="00556420" w:rsidRDefault="00556420" w:rsidP="00556420">
      <w:pPr>
        <w:numPr>
          <w:ilvl w:val="0"/>
          <w:numId w:val="31"/>
        </w:numPr>
        <w:spacing w:after="0" w:line="240" w:lineRule="auto"/>
        <w:contextualSpacing/>
        <w:jc w:val="both"/>
        <w:rPr>
          <w:rFonts w:ascii="Cambria" w:eastAsia="Times New Roman" w:hAnsi="Cambria" w:cs="Times New Roman"/>
          <w:sz w:val="24"/>
          <w:lang w:val="ro-RO"/>
        </w:rPr>
      </w:pPr>
      <w:r w:rsidRPr="00556420">
        <w:rPr>
          <w:rFonts w:ascii="Cambria" w:eastAsia="Times New Roman" w:hAnsi="Cambria" w:cs="Times New Roman"/>
          <w:sz w:val="24"/>
          <w:szCs w:val="24"/>
          <w:lang w:val="en-US"/>
        </w:rPr>
        <w:t>Standardele de calitate ale activității avocaților care acordă AJGS pe cauzele penale,</w:t>
      </w:r>
      <w:r w:rsidRPr="00556420">
        <w:rPr>
          <w:rFonts w:ascii="Cambria" w:eastAsia="Times New Roman" w:hAnsi="Cambria" w:cs="Times New Roman"/>
          <w:sz w:val="24"/>
          <w:szCs w:val="24"/>
          <w:lang w:val="ro-RO"/>
        </w:rPr>
        <w:t xml:space="preserve"> </w:t>
      </w:r>
    </w:p>
    <w:p w:rsidR="00556420" w:rsidRPr="00556420" w:rsidRDefault="00556420" w:rsidP="00556420">
      <w:pPr>
        <w:numPr>
          <w:ilvl w:val="0"/>
          <w:numId w:val="31"/>
        </w:numPr>
        <w:spacing w:after="0" w:line="240" w:lineRule="auto"/>
        <w:contextualSpacing/>
        <w:jc w:val="both"/>
        <w:rPr>
          <w:rFonts w:ascii="Cambria" w:eastAsia="Times New Roman" w:hAnsi="Cambria" w:cs="Times New Roman"/>
          <w:sz w:val="24"/>
          <w:lang w:val="ro-RO"/>
        </w:rPr>
      </w:pPr>
      <w:r w:rsidRPr="00556420">
        <w:rPr>
          <w:rFonts w:ascii="Cambria" w:eastAsia="Times New Roman" w:hAnsi="Cambria" w:cs="Times New Roman"/>
          <w:sz w:val="24"/>
          <w:szCs w:val="24"/>
          <w:lang w:val="ro-RO"/>
        </w:rPr>
        <w:t>Standardele de calitate ale activităţii avocaților care acordă AJGS pe cauzele cu implicarea copiilor în conflict cu legea,</w:t>
      </w:r>
    </w:p>
    <w:p w:rsidR="00556420" w:rsidRPr="00556420" w:rsidRDefault="00556420" w:rsidP="00556420">
      <w:pPr>
        <w:numPr>
          <w:ilvl w:val="0"/>
          <w:numId w:val="31"/>
        </w:numPr>
        <w:spacing w:after="0" w:line="240" w:lineRule="auto"/>
        <w:contextualSpacing/>
        <w:jc w:val="both"/>
        <w:rPr>
          <w:rFonts w:ascii="Cambria" w:eastAsia="Times New Roman" w:hAnsi="Cambria" w:cs="Times New Roman"/>
          <w:sz w:val="24"/>
          <w:lang w:val="ro-RO" w:eastAsia="ru-RU"/>
        </w:rPr>
      </w:pPr>
      <w:r w:rsidRPr="00556420">
        <w:rPr>
          <w:rFonts w:ascii="Cambria" w:eastAsia="Times New Roman" w:hAnsi="Cambria" w:cs="Times New Roman"/>
          <w:sz w:val="24"/>
          <w:szCs w:val="24"/>
          <w:lang w:val="ro-RO" w:eastAsia="ru-RU"/>
        </w:rPr>
        <w:t>Standardele de calitate ale activităţii avocaților care acordă AJGS pe cauzele penale cu implicarea copiilor victime ale infracțiunilor,</w:t>
      </w:r>
    </w:p>
    <w:p w:rsidR="00556420" w:rsidRPr="00556420" w:rsidRDefault="00556420" w:rsidP="00556420">
      <w:pPr>
        <w:numPr>
          <w:ilvl w:val="0"/>
          <w:numId w:val="31"/>
        </w:numPr>
        <w:spacing w:after="0" w:line="240" w:lineRule="auto"/>
        <w:contextualSpacing/>
        <w:jc w:val="both"/>
        <w:rPr>
          <w:rFonts w:ascii="Cambria" w:eastAsia="Times New Roman" w:hAnsi="Cambria" w:cs="Times New Roman"/>
          <w:sz w:val="24"/>
          <w:lang w:val="ro-RO" w:eastAsia="ru-RU"/>
        </w:rPr>
      </w:pPr>
      <w:r w:rsidRPr="00556420">
        <w:rPr>
          <w:rFonts w:ascii="Cambria" w:eastAsia="Times New Roman" w:hAnsi="Cambria" w:cs="Times New Roman"/>
          <w:sz w:val="24"/>
          <w:szCs w:val="24"/>
          <w:lang w:val="ro-RO" w:eastAsia="ru-RU"/>
        </w:rPr>
        <w:t>Standardele de activitate ale activității avocaților care acordă AJGS pe cauzele penale cu implicarea copiilor martori ai infracțiunilor,</w:t>
      </w:r>
    </w:p>
    <w:p w:rsidR="00556420" w:rsidRPr="00556420" w:rsidRDefault="00556420" w:rsidP="00556420">
      <w:pPr>
        <w:numPr>
          <w:ilvl w:val="0"/>
          <w:numId w:val="31"/>
        </w:numPr>
        <w:spacing w:after="0" w:line="240" w:lineRule="auto"/>
        <w:contextualSpacing/>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Regulamentul privind monitorizarea calității asistenței juridice calificate garantate de stat acordate de către avocați, </w:t>
      </w:r>
    </w:p>
    <w:p w:rsidR="00556420" w:rsidRPr="00556420" w:rsidRDefault="00556420" w:rsidP="00556420">
      <w:pPr>
        <w:numPr>
          <w:ilvl w:val="0"/>
          <w:numId w:val="31"/>
        </w:numPr>
        <w:spacing w:after="0" w:line="240" w:lineRule="auto"/>
        <w:contextualSpacing/>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Instrumentele de monitorizare internă și externă a calității asistenței juridice calificate garantate de stat.</w:t>
      </w:r>
    </w:p>
    <w:p w:rsidR="00556420" w:rsidRPr="00556420" w:rsidRDefault="00556420" w:rsidP="00556420">
      <w:pPr>
        <w:spacing w:after="0" w:line="240" w:lineRule="auto"/>
        <w:ind w:left="795"/>
        <w:contextualSpacing/>
        <w:jc w:val="both"/>
        <w:rPr>
          <w:rFonts w:ascii="Cambria" w:eastAsia="Times New Roman" w:hAnsi="Cambria" w:cs="Times New Roman"/>
          <w:sz w:val="24"/>
          <w:lang w:val="ro-RO" w:eastAsia="ru-RU"/>
        </w:rPr>
      </w:pPr>
    </w:p>
    <w:p w:rsidR="00556420" w:rsidRPr="00556420" w:rsidRDefault="00556420" w:rsidP="00556420">
      <w:pPr>
        <w:tabs>
          <w:tab w:val="left" w:pos="810"/>
        </w:tabs>
        <w:spacing w:after="0" w:line="240" w:lineRule="auto"/>
        <w:ind w:left="540"/>
        <w:jc w:val="both"/>
        <w:rPr>
          <w:rFonts w:ascii="Cambria" w:eastAsia="Times New Roman" w:hAnsi="Cambria" w:cs="Times New Roman"/>
          <w:sz w:val="24"/>
          <w:szCs w:val="24"/>
          <w:highlight w:val="yellow"/>
          <w:lang w:val="ro-RO" w:eastAsia="ru-RU"/>
        </w:rPr>
      </w:pPr>
      <w:r w:rsidRPr="00556420">
        <w:rPr>
          <w:rFonts w:ascii="Cambria" w:eastAsia="Times New Roman" w:hAnsi="Cambria" w:cs="Times New Roman"/>
          <w:sz w:val="24"/>
          <w:szCs w:val="24"/>
          <w:lang w:val="ro-RO" w:eastAsia="ru-RU"/>
        </w:rPr>
        <w:t xml:space="preserve"> </w:t>
      </w:r>
    </w:p>
    <w:p w:rsidR="00556420" w:rsidRPr="00556420" w:rsidRDefault="00556420" w:rsidP="00556420">
      <w:pPr>
        <w:numPr>
          <w:ilvl w:val="0"/>
          <w:numId w:val="6"/>
        </w:numPr>
        <w:tabs>
          <w:tab w:val="left" w:pos="810"/>
        </w:tabs>
        <w:spacing w:after="0" w:line="240" w:lineRule="auto"/>
        <w:ind w:left="540" w:hanging="525"/>
        <w:jc w:val="both"/>
        <w:rPr>
          <w:rFonts w:ascii="Cambria" w:eastAsia="Times New Roman" w:hAnsi="Cambria" w:cs="Times New Roman"/>
          <w:sz w:val="24"/>
          <w:szCs w:val="24"/>
          <w:lang w:val="ro-RO" w:eastAsia="ru-RU"/>
        </w:rPr>
      </w:pPr>
      <w:r w:rsidRPr="00556420">
        <w:rPr>
          <w:rFonts w:ascii="Cambria" w:eastAsia="Times New Roman" w:hAnsi="Cambria" w:cs="Times New Roman"/>
          <w:b/>
          <w:i/>
          <w:sz w:val="24"/>
          <w:szCs w:val="24"/>
          <w:lang w:val="ro-RO" w:eastAsia="ru-RU"/>
        </w:rPr>
        <w:t>Interesul actualilor şi potențialilor parteneri ai CNAJGS</w:t>
      </w:r>
      <w:r w:rsidRPr="00556420">
        <w:rPr>
          <w:rFonts w:ascii="Cambria" w:eastAsia="Times New Roman" w:hAnsi="Cambria" w:cs="Times New Roman"/>
          <w:sz w:val="24"/>
          <w:szCs w:val="24"/>
          <w:lang w:val="ro-RO" w:eastAsia="ru-RU"/>
        </w:rPr>
        <w:t xml:space="preserve"> pentru consolidarea capacității sistemului de AJGS </w:t>
      </w:r>
      <w:r w:rsidRPr="00556420">
        <w:rPr>
          <w:rFonts w:ascii="Cambria" w:eastAsia="Times New Roman" w:hAnsi="Cambria" w:cs="Times New Roman"/>
          <w:b/>
          <w:i/>
          <w:sz w:val="24"/>
          <w:szCs w:val="24"/>
          <w:lang w:val="ro-RO" w:eastAsia="ru-RU"/>
        </w:rPr>
        <w:t>este în continuă creştere</w:t>
      </w:r>
      <w:r w:rsidRPr="00556420">
        <w:rPr>
          <w:rFonts w:ascii="Cambria" w:eastAsia="Times New Roman" w:hAnsi="Cambria" w:cs="Times New Roman"/>
          <w:sz w:val="24"/>
          <w:szCs w:val="24"/>
          <w:lang w:val="ro-RO" w:eastAsia="ru-RU"/>
        </w:rPr>
        <w:t>.</w:t>
      </w:r>
      <w:r w:rsidRPr="00556420">
        <w:rPr>
          <w:rFonts w:ascii="Calibri" w:eastAsia="Calibri" w:hAnsi="Calibri" w:cs="Times New Roman"/>
          <w:lang w:val="ro-RO"/>
        </w:rPr>
        <w:t xml:space="preserve"> </w:t>
      </w:r>
    </w:p>
    <w:p w:rsidR="00556420" w:rsidRPr="00556420" w:rsidRDefault="00556420" w:rsidP="00556420">
      <w:pPr>
        <w:tabs>
          <w:tab w:val="left" w:pos="810"/>
        </w:tabs>
        <w:spacing w:after="0" w:line="240" w:lineRule="auto"/>
        <w:ind w:left="540"/>
        <w:jc w:val="both"/>
        <w:rPr>
          <w:rFonts w:ascii="Cambria" w:eastAsia="Times New Roman" w:hAnsi="Cambria" w:cs="Times New Roman"/>
          <w:b/>
          <w:i/>
          <w:sz w:val="24"/>
          <w:szCs w:val="24"/>
          <w:lang w:val="ro-RO" w:eastAsia="ru-RU"/>
        </w:rPr>
      </w:pPr>
    </w:p>
    <w:p w:rsidR="00556420" w:rsidRPr="00556420" w:rsidRDefault="00556420" w:rsidP="00556420">
      <w:pPr>
        <w:tabs>
          <w:tab w:val="left" w:pos="810"/>
        </w:tabs>
        <w:spacing w:after="0" w:line="240" w:lineRule="auto"/>
        <w:ind w:left="540"/>
        <w:jc w:val="both"/>
        <w:rPr>
          <w:rFonts w:ascii="Cambria" w:eastAsia="Times New Roman" w:hAnsi="Cambria" w:cs="Times New Roman"/>
          <w:b/>
          <w:i/>
          <w:sz w:val="24"/>
          <w:szCs w:val="24"/>
          <w:lang w:val="ro-RO" w:eastAsia="ru-RU"/>
        </w:rPr>
      </w:pPr>
    </w:p>
    <w:p w:rsidR="00556420" w:rsidRPr="00556420" w:rsidRDefault="00556420" w:rsidP="00556420">
      <w:pPr>
        <w:tabs>
          <w:tab w:val="left" w:pos="810"/>
        </w:tabs>
        <w:spacing w:after="0" w:line="240" w:lineRule="auto"/>
        <w:ind w:left="540"/>
        <w:jc w:val="both"/>
        <w:rPr>
          <w:rFonts w:ascii="Cambria" w:eastAsia="Times New Roman" w:hAnsi="Cambria" w:cs="Times New Roman"/>
          <w:b/>
          <w:i/>
          <w:sz w:val="24"/>
          <w:szCs w:val="24"/>
          <w:lang w:val="ro-RO" w:eastAsia="ru-RU"/>
        </w:rPr>
      </w:pPr>
    </w:p>
    <w:p w:rsidR="00556420" w:rsidRPr="00556420" w:rsidRDefault="00556420" w:rsidP="00556420">
      <w:pPr>
        <w:tabs>
          <w:tab w:val="left" w:pos="810"/>
        </w:tabs>
        <w:spacing w:after="0" w:line="240" w:lineRule="auto"/>
        <w:ind w:left="540"/>
        <w:jc w:val="both"/>
        <w:rPr>
          <w:rFonts w:ascii="Cambria" w:eastAsia="Times New Roman" w:hAnsi="Cambria" w:cs="Times New Roman"/>
          <w:sz w:val="24"/>
          <w:szCs w:val="24"/>
          <w:lang w:val="ro-RO" w:eastAsia="ru-RU"/>
        </w:rPr>
      </w:pPr>
    </w:p>
    <w:tbl>
      <w:tblPr>
        <w:tblStyle w:val="af3"/>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4"/>
        <w:gridCol w:w="4061"/>
      </w:tblGrid>
      <w:tr w:rsidR="00556420" w:rsidRPr="00556420" w:rsidTr="00CF4A07">
        <w:tc>
          <w:tcPr>
            <w:tcW w:w="4785" w:type="dxa"/>
          </w:tcPr>
          <w:p w:rsidR="00556420" w:rsidRPr="00556420" w:rsidRDefault="00556420" w:rsidP="00556420">
            <w:pPr>
              <w:tabs>
                <w:tab w:val="left" w:pos="810"/>
              </w:tabs>
              <w:jc w:val="both"/>
              <w:rPr>
                <w:rFonts w:ascii="Cambria" w:eastAsia="Times New Roman" w:hAnsi="Cambria"/>
                <w:sz w:val="24"/>
                <w:szCs w:val="24"/>
                <w:lang w:val="ro-RO" w:eastAsia="ru-RU"/>
              </w:rPr>
            </w:pPr>
            <w:r w:rsidRPr="00556420">
              <w:rPr>
                <w:rFonts w:ascii="Cambria" w:eastAsia="Times New Roman" w:hAnsi="Cambria"/>
                <w:noProof/>
                <w:sz w:val="24"/>
                <w:szCs w:val="24"/>
                <w:lang w:eastAsia="ru-RU"/>
              </w:rPr>
              <w:drawing>
                <wp:inline distT="0" distB="0" distL="0" distR="0">
                  <wp:extent cx="2809875" cy="2486025"/>
                  <wp:effectExtent l="0" t="0" r="9525" b="9525"/>
                  <wp:docPr id="52" name="Рисунок 52" descr="parteneri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teneriat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09875" cy="2486025"/>
                          </a:xfrm>
                          <a:prstGeom prst="rect">
                            <a:avLst/>
                          </a:prstGeom>
                          <a:noFill/>
                          <a:ln>
                            <a:noFill/>
                          </a:ln>
                        </pic:spPr>
                      </pic:pic>
                    </a:graphicData>
                  </a:graphic>
                </wp:inline>
              </w:drawing>
            </w:r>
          </w:p>
        </w:tc>
        <w:tc>
          <w:tcPr>
            <w:tcW w:w="4786" w:type="dxa"/>
          </w:tcPr>
          <w:p w:rsidR="00556420" w:rsidRPr="00556420" w:rsidRDefault="00556420" w:rsidP="00556420">
            <w:pPr>
              <w:tabs>
                <w:tab w:val="left" w:pos="810"/>
              </w:tabs>
              <w:jc w:val="both"/>
              <w:rPr>
                <w:rFonts w:ascii="Cambria" w:eastAsia="Times New Roman" w:hAnsi="Cambria"/>
                <w:sz w:val="24"/>
                <w:szCs w:val="24"/>
                <w:lang w:val="ro-RO" w:eastAsia="ru-RU"/>
              </w:rPr>
            </w:pPr>
            <w:r w:rsidRPr="00556420">
              <w:rPr>
                <w:rFonts w:ascii="Cambria" w:eastAsia="Times New Roman" w:hAnsi="Cambria"/>
                <w:sz w:val="24"/>
                <w:szCs w:val="24"/>
                <w:lang w:val="ro-RO" w:eastAsia="ru-RU"/>
              </w:rPr>
              <w:t xml:space="preserve">În particular, datorită colaborării cu Reprezentanţa UNICEF-Moldova, Fundaţia “Soros-Moldova” </w:t>
            </w:r>
            <w:r w:rsidRPr="00556420">
              <w:rPr>
                <w:rFonts w:ascii="Cambria" w:eastAsia="Times New Roman" w:hAnsi="Cambria"/>
                <w:i/>
                <w:sz w:val="24"/>
                <w:szCs w:val="24"/>
                <w:lang w:val="ro-RO" w:eastAsia="ru-RU"/>
              </w:rPr>
              <w:t>(FSM)</w:t>
            </w:r>
            <w:r w:rsidRPr="00556420">
              <w:rPr>
                <w:rFonts w:ascii="Cambria" w:eastAsia="Times New Roman" w:hAnsi="Cambria"/>
                <w:sz w:val="24"/>
                <w:szCs w:val="24"/>
                <w:lang w:val="ro-RO" w:eastAsia="ru-RU"/>
              </w:rPr>
              <w:t xml:space="preserve">, Organizația Internațională pentru Migrație din Moldova </w:t>
            </w:r>
            <w:r w:rsidRPr="00556420">
              <w:rPr>
                <w:rFonts w:ascii="Cambria" w:eastAsia="Times New Roman" w:hAnsi="Cambria"/>
                <w:i/>
                <w:sz w:val="24"/>
                <w:szCs w:val="24"/>
                <w:lang w:val="ro-RO" w:eastAsia="ru-RU"/>
              </w:rPr>
              <w:t>(OIM)</w:t>
            </w:r>
            <w:r w:rsidRPr="00556420">
              <w:rPr>
                <w:rFonts w:ascii="Cambria" w:eastAsia="Times New Roman" w:hAnsi="Cambria"/>
                <w:sz w:val="24"/>
                <w:szCs w:val="24"/>
                <w:lang w:val="ro-RO" w:eastAsia="ru-RU"/>
              </w:rPr>
              <w:t xml:space="preserve">, Înaltul Comisariat pentru Refugiaţi al Naţiunilor Unite </w:t>
            </w:r>
            <w:r w:rsidRPr="00556420">
              <w:rPr>
                <w:rFonts w:ascii="Cambria" w:eastAsia="Times New Roman" w:hAnsi="Cambria"/>
                <w:i/>
                <w:sz w:val="24"/>
                <w:szCs w:val="24"/>
                <w:lang w:val="ro-RO" w:eastAsia="ru-RU"/>
              </w:rPr>
              <w:t>(UNHCR)</w:t>
            </w:r>
            <w:r w:rsidRPr="00556420">
              <w:rPr>
                <w:rFonts w:ascii="Cambria" w:eastAsia="Times New Roman" w:hAnsi="Cambria"/>
                <w:sz w:val="24"/>
                <w:szCs w:val="24"/>
                <w:lang w:val="ro-RO" w:eastAsia="ru-RU"/>
              </w:rPr>
              <w:t xml:space="preserve">, Institutul de Reforme Penale </w:t>
            </w:r>
            <w:r w:rsidRPr="00556420">
              <w:rPr>
                <w:rFonts w:ascii="Cambria" w:eastAsia="Times New Roman" w:hAnsi="Cambria"/>
                <w:i/>
                <w:sz w:val="24"/>
                <w:szCs w:val="24"/>
                <w:lang w:val="ro-RO" w:eastAsia="ru-RU"/>
              </w:rPr>
              <w:t>(IRP)</w:t>
            </w:r>
            <w:r w:rsidRPr="00556420">
              <w:rPr>
                <w:rFonts w:ascii="Cambria" w:eastAsia="Times New Roman" w:hAnsi="Cambria"/>
                <w:sz w:val="24"/>
                <w:szCs w:val="24"/>
                <w:lang w:val="ro-RO" w:eastAsia="ru-RU"/>
              </w:rPr>
              <w:t xml:space="preserve"> a fost posibilă atingerea obiectivelor de dezvoltare a sistemului de AJGS, așa încât beneficiarii de AJGS să aibă parte de o mai mare protecție juridică din partea statului.</w:t>
            </w:r>
          </w:p>
        </w:tc>
      </w:tr>
    </w:tbl>
    <w:p w:rsidR="00556420" w:rsidRPr="00556420" w:rsidRDefault="00556420" w:rsidP="00556420">
      <w:pPr>
        <w:tabs>
          <w:tab w:val="left" w:pos="810"/>
        </w:tabs>
        <w:spacing w:after="0" w:line="240" w:lineRule="auto"/>
        <w:ind w:left="540"/>
        <w:jc w:val="both"/>
        <w:rPr>
          <w:rFonts w:ascii="Cambria" w:eastAsia="Times New Roman" w:hAnsi="Cambria" w:cs="Times New Roman"/>
          <w:sz w:val="24"/>
          <w:szCs w:val="24"/>
          <w:lang w:val="ro-RO" w:eastAsia="ru-RU"/>
        </w:rPr>
      </w:pPr>
    </w:p>
    <w:p w:rsidR="00556420" w:rsidRPr="00556420" w:rsidRDefault="00556420" w:rsidP="00556420">
      <w:pPr>
        <w:tabs>
          <w:tab w:val="left" w:pos="810"/>
        </w:tabs>
        <w:spacing w:after="0" w:line="240" w:lineRule="auto"/>
        <w:ind w:left="540"/>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În 2015 a continuat colaborarea cu partenerii de dezvoltare, în vederea implementării acțiunilor strategice prevăzute în documentele de politici, cum ar fi </w:t>
      </w:r>
      <w:r w:rsidRPr="00556420">
        <w:rPr>
          <w:rFonts w:ascii="Cambria" w:eastAsia="Times New Roman" w:hAnsi="Cambria" w:cs="Times New Roman"/>
          <w:i/>
          <w:sz w:val="24"/>
          <w:szCs w:val="24"/>
          <w:lang w:val="ro-RO" w:eastAsia="ru-RU"/>
        </w:rPr>
        <w:t xml:space="preserve">Strategia de reformă a sectorului justiției pentru anii 2011-2016 (SRSJ 2011-2016) </w:t>
      </w:r>
      <w:r w:rsidRPr="00556420">
        <w:rPr>
          <w:rFonts w:ascii="Cambria" w:eastAsia="Times New Roman" w:hAnsi="Cambria" w:cs="Times New Roman"/>
          <w:sz w:val="24"/>
          <w:szCs w:val="24"/>
          <w:lang w:val="ro-RO" w:eastAsia="ru-RU"/>
        </w:rPr>
        <w:t xml:space="preserve">şi </w:t>
      </w:r>
      <w:r w:rsidRPr="00556420">
        <w:rPr>
          <w:rFonts w:ascii="Cambria" w:eastAsia="Times New Roman" w:hAnsi="Cambria" w:cs="Times New Roman"/>
          <w:i/>
          <w:sz w:val="24"/>
          <w:szCs w:val="24"/>
          <w:lang w:val="ro-RO" w:eastAsia="ru-RU"/>
        </w:rPr>
        <w:t>Strategia de activitate în sistemul de acordare a asistenței juridice garantate de stat pentru anii 2015-2017</w:t>
      </w:r>
      <w:r w:rsidRPr="00556420">
        <w:rPr>
          <w:rFonts w:ascii="Cambria" w:eastAsia="Times New Roman" w:hAnsi="Cambria" w:cs="Times New Roman"/>
          <w:sz w:val="24"/>
          <w:szCs w:val="24"/>
          <w:lang w:val="ro-RO" w:eastAsia="ru-RU"/>
        </w:rPr>
        <w:t>,</w:t>
      </w:r>
      <w:r w:rsidRPr="00556420">
        <w:rPr>
          <w:rFonts w:ascii="Calibri" w:eastAsia="Calibri" w:hAnsi="Calibri" w:cs="Times New Roman"/>
          <w:lang w:val="ro-RO"/>
        </w:rPr>
        <w:t xml:space="preserve"> </w:t>
      </w:r>
      <w:r w:rsidRPr="00556420">
        <w:rPr>
          <w:rFonts w:ascii="Cambria" w:eastAsia="Times New Roman" w:hAnsi="Cambria" w:cs="Times New Roman"/>
          <w:i/>
          <w:sz w:val="24"/>
          <w:szCs w:val="24"/>
          <w:lang w:val="ro-RO" w:eastAsia="ru-RU"/>
        </w:rPr>
        <w:t>Planul național de acțiuni pentru implementarea Acordului de Asociere Republica Moldova–Uniunea Europeană pentru anii 2014-2016</w:t>
      </w:r>
      <w:r w:rsidRPr="00556420">
        <w:rPr>
          <w:rFonts w:ascii="Cambria" w:eastAsia="Times New Roman" w:hAnsi="Cambria" w:cs="Times New Roman"/>
          <w:sz w:val="24"/>
          <w:szCs w:val="24"/>
          <w:lang w:val="ro-RO" w:eastAsia="ru-RU"/>
        </w:rPr>
        <w:t xml:space="preserve"> și alte documente de politici care prevăd consolidarea sistemului de acordare a asistenței juridice garantate de stat.</w:t>
      </w:r>
    </w:p>
    <w:p w:rsidR="00556420" w:rsidRPr="00556420" w:rsidRDefault="00556420" w:rsidP="00556420">
      <w:pPr>
        <w:tabs>
          <w:tab w:val="left" w:pos="810"/>
        </w:tabs>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ab/>
      </w:r>
    </w:p>
    <w:p w:rsidR="00556420" w:rsidRPr="00556420" w:rsidRDefault="00556420" w:rsidP="00556420">
      <w:pPr>
        <w:numPr>
          <w:ilvl w:val="0"/>
          <w:numId w:val="6"/>
        </w:numPr>
        <w:tabs>
          <w:tab w:val="left" w:pos="810"/>
        </w:tabs>
        <w:spacing w:before="20" w:after="20" w:line="240" w:lineRule="auto"/>
        <w:ind w:left="540" w:hanging="525"/>
        <w:jc w:val="both"/>
        <w:rPr>
          <w:rFonts w:ascii="Cambria" w:eastAsia="Times New Roman" w:hAnsi="Cambria" w:cs="Times New Roman"/>
          <w:sz w:val="24"/>
          <w:szCs w:val="24"/>
          <w:lang w:val="ro-RO" w:eastAsia="ru-RU"/>
        </w:rPr>
      </w:pPr>
      <w:r w:rsidRPr="00556420">
        <w:rPr>
          <w:rFonts w:ascii="Cambria" w:eastAsia="Times New Roman" w:hAnsi="Cambria" w:cs="Times New Roman"/>
          <w:b/>
          <w:i/>
          <w:sz w:val="24"/>
          <w:szCs w:val="24"/>
          <w:lang w:val="ro-RO" w:eastAsia="ru-RU"/>
        </w:rPr>
        <w:t xml:space="preserve">Statutul juridic definitivat al CNAJGS. </w:t>
      </w:r>
      <w:r w:rsidRPr="00556420">
        <w:rPr>
          <w:rFonts w:ascii="Cambria" w:eastAsia="Times New Roman" w:hAnsi="Cambria" w:cs="Times New Roman"/>
          <w:sz w:val="24"/>
          <w:szCs w:val="24"/>
          <w:lang w:val="ro-RO" w:eastAsia="ru-RU"/>
        </w:rPr>
        <w:t>Activitatea curentă a</w:t>
      </w:r>
      <w:r w:rsidRPr="00556420">
        <w:rPr>
          <w:rFonts w:ascii="Cambria" w:eastAsia="Times New Roman" w:hAnsi="Cambria" w:cs="Times New Roman"/>
          <w:b/>
          <w:i/>
          <w:sz w:val="24"/>
          <w:szCs w:val="24"/>
          <w:lang w:val="ro-RO" w:eastAsia="ru-RU"/>
        </w:rPr>
        <w:t xml:space="preserve"> </w:t>
      </w:r>
      <w:r w:rsidRPr="00556420">
        <w:rPr>
          <w:rFonts w:ascii="Cambria" w:eastAsia="Times New Roman" w:hAnsi="Cambria" w:cs="Times New Roman"/>
          <w:sz w:val="24"/>
          <w:szCs w:val="24"/>
          <w:lang w:val="ro-RO" w:eastAsia="ru-RU"/>
        </w:rPr>
        <w:t xml:space="preserve">CNAJGS este asigurată în continuare de către AA al CNAJGS, care monitorizează funcționarea sistemului de acordare a AJGS, contribuind la funcționarea și fortificarea capacității de administrare a întregului sistem de AJGS. </w:t>
      </w:r>
    </w:p>
    <w:p w:rsidR="00556420" w:rsidRPr="00556420" w:rsidRDefault="00556420" w:rsidP="00556420">
      <w:pPr>
        <w:spacing w:before="20" w:after="20" w:line="240" w:lineRule="auto"/>
        <w:jc w:val="both"/>
        <w:rPr>
          <w:rFonts w:ascii="Cambria" w:eastAsia="Times New Roman" w:hAnsi="Cambria" w:cs="Times New Roman"/>
          <w:sz w:val="24"/>
          <w:szCs w:val="24"/>
          <w:lang w:val="ro-RO" w:eastAsia="ru-RU"/>
        </w:rPr>
      </w:pPr>
    </w:p>
    <w:p w:rsidR="00556420" w:rsidRPr="00556420" w:rsidRDefault="00556420" w:rsidP="00556420">
      <w:pPr>
        <w:spacing w:before="20" w:after="20" w:line="240" w:lineRule="auto"/>
        <w:jc w:val="both"/>
        <w:rPr>
          <w:rFonts w:ascii="Cambria" w:eastAsia="Times New Roman" w:hAnsi="Cambria" w:cs="Times New Roman"/>
          <w:i/>
          <w:sz w:val="24"/>
          <w:szCs w:val="24"/>
          <w:lang w:val="ro-RO" w:eastAsia="ru-RU"/>
        </w:rPr>
      </w:pPr>
      <w:r w:rsidRPr="00556420">
        <w:rPr>
          <w:rFonts w:ascii="Cambria" w:eastAsia="Times New Roman" w:hAnsi="Cambria" w:cs="Times New Roman"/>
          <w:sz w:val="24"/>
          <w:szCs w:val="24"/>
          <w:lang w:val="ro-RO" w:eastAsia="ru-RU"/>
        </w:rPr>
        <w:t xml:space="preserve">Cu toate acestea, se constată unele </w:t>
      </w:r>
      <w:r w:rsidRPr="00556420">
        <w:rPr>
          <w:rFonts w:ascii="Cambria" w:eastAsia="Times New Roman" w:hAnsi="Cambria" w:cs="Times New Roman"/>
          <w:b/>
          <w:sz w:val="24"/>
          <w:szCs w:val="24"/>
          <w:u w:val="single"/>
          <w:lang w:val="ro-RO" w:eastAsia="ru-RU"/>
        </w:rPr>
        <w:t>deficiențe în activitate</w:t>
      </w:r>
      <w:r w:rsidRPr="00556420">
        <w:rPr>
          <w:rFonts w:ascii="Cambria" w:eastAsia="Times New Roman" w:hAnsi="Cambria" w:cs="Times New Roman"/>
          <w:sz w:val="24"/>
          <w:szCs w:val="24"/>
          <w:lang w:val="ro-RO" w:eastAsia="ru-RU"/>
        </w:rPr>
        <w:t xml:space="preserve">, precum </w:t>
      </w:r>
      <w:r w:rsidRPr="00556420">
        <w:rPr>
          <w:rFonts w:ascii="Cambria" w:eastAsia="Times New Roman" w:hAnsi="Cambria" w:cs="Times New Roman"/>
          <w:i/>
          <w:sz w:val="24"/>
          <w:szCs w:val="24"/>
          <w:lang w:val="ro-RO" w:eastAsia="ru-RU"/>
        </w:rPr>
        <w:t>cadrul legislativ</w:t>
      </w:r>
      <w:r w:rsidRPr="00556420">
        <w:rPr>
          <w:rFonts w:ascii="Cambria" w:eastAsia="Times New Roman" w:hAnsi="Cambria" w:cs="Times New Roman"/>
          <w:sz w:val="24"/>
          <w:szCs w:val="24"/>
          <w:lang w:val="ro-RO" w:eastAsia="ru-RU"/>
        </w:rPr>
        <w:t xml:space="preserve"> care încă necesită perfecționare și ajustare, </w:t>
      </w:r>
      <w:r w:rsidRPr="00556420">
        <w:rPr>
          <w:rFonts w:ascii="Cambria" w:eastAsia="Times New Roman" w:hAnsi="Cambria" w:cs="Times New Roman"/>
          <w:i/>
          <w:sz w:val="24"/>
          <w:szCs w:val="24"/>
          <w:lang w:val="ro-RO" w:eastAsia="ru-RU"/>
        </w:rPr>
        <w:t>extinderea categoriilor de beneficiari</w:t>
      </w:r>
      <w:r w:rsidRPr="00556420">
        <w:rPr>
          <w:rFonts w:ascii="Cambria" w:eastAsia="Times New Roman" w:hAnsi="Cambria" w:cs="Times New Roman"/>
          <w:sz w:val="24"/>
          <w:szCs w:val="24"/>
          <w:lang w:val="ro-RO" w:eastAsia="ru-RU"/>
        </w:rPr>
        <w:t xml:space="preserve"> ai asistenței juridice garantate de stat exceptați de testul financiar (ex: solicitanți de azil, victimele violenţei în familie, victimele infracțiunilor etc.). Un alt aspect la care trebuie de acordat atenție este ajustarea cadrului normativ secundar care vizează sistemul de AJGS, deoarece de la adoptare până în prezent unele regulamente nu au fost revizuite</w:t>
      </w:r>
      <w:r w:rsidRPr="00556420">
        <w:rPr>
          <w:rFonts w:ascii="Cambria" w:eastAsia="Times New Roman" w:hAnsi="Cambria" w:cs="Times New Roman"/>
          <w:i/>
          <w:sz w:val="24"/>
          <w:szCs w:val="24"/>
          <w:lang w:val="ro-RO" w:eastAsia="ru-RU"/>
        </w:rPr>
        <w:t>.</w:t>
      </w:r>
    </w:p>
    <w:p w:rsidR="00556420" w:rsidRPr="00556420" w:rsidRDefault="00556420" w:rsidP="00556420">
      <w:pPr>
        <w:spacing w:before="20" w:after="20" w:line="240" w:lineRule="auto"/>
        <w:jc w:val="both"/>
        <w:rPr>
          <w:rFonts w:ascii="Cambria" w:eastAsia="Times New Roman" w:hAnsi="Cambria" w:cs="Times New Roman"/>
          <w:i/>
          <w:sz w:val="24"/>
          <w:szCs w:val="24"/>
          <w:lang w:val="ro-RO" w:eastAsia="ru-RU"/>
        </w:rPr>
      </w:pPr>
    </w:p>
    <w:p w:rsidR="00556420" w:rsidRPr="00556420" w:rsidRDefault="00556420" w:rsidP="00556420">
      <w:pPr>
        <w:spacing w:before="20" w:after="2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Se constată și anumite </w:t>
      </w:r>
      <w:r w:rsidRPr="00556420">
        <w:rPr>
          <w:rFonts w:ascii="Cambria" w:eastAsia="Times New Roman" w:hAnsi="Cambria" w:cs="Times New Roman"/>
          <w:b/>
          <w:sz w:val="24"/>
          <w:szCs w:val="24"/>
          <w:u w:val="single"/>
          <w:lang w:val="ro-RO" w:eastAsia="ru-RU"/>
        </w:rPr>
        <w:t>deficiențe financiare</w:t>
      </w:r>
      <w:r w:rsidRPr="00556420">
        <w:rPr>
          <w:rFonts w:ascii="Cambria" w:eastAsia="Times New Roman" w:hAnsi="Cambria" w:cs="Times New Roman"/>
          <w:sz w:val="24"/>
          <w:szCs w:val="24"/>
          <w:lang w:val="ro-RO" w:eastAsia="ru-RU"/>
        </w:rPr>
        <w:t xml:space="preserve"> care au împiedicat în implementarea acțiunilor/obiectivelor trasate în documentele de politici, în particular prioritățile trasate în</w:t>
      </w:r>
      <w:r w:rsidRPr="00556420">
        <w:rPr>
          <w:rFonts w:ascii="Cambria" w:eastAsia="Times New Roman" w:hAnsi="Cambria" w:cs="Times New Roman"/>
          <w:i/>
          <w:sz w:val="24"/>
          <w:szCs w:val="24"/>
          <w:lang w:val="ro-RO" w:eastAsia="ru-RU"/>
        </w:rPr>
        <w:t xml:space="preserve"> </w:t>
      </w:r>
      <w:r w:rsidRPr="00556420">
        <w:rPr>
          <w:rFonts w:ascii="Cambria" w:eastAsia="Times New Roman" w:hAnsi="Cambria" w:cs="Times New Roman"/>
          <w:sz w:val="24"/>
          <w:szCs w:val="24"/>
          <w:lang w:val="ro-RO" w:eastAsia="ru-RU"/>
        </w:rPr>
        <w:t>SRSJ 2011-2016. Astfel în anul 2015 din totalul de 1050,8 mii lei alocate pentru implementarea SRSJ 2011-2016, a fost posibilă executarea a 716,1 mii lei ca urmare a reprioritizării resurselor bugetare. În consecință din cinci acțiuni planificate pentru a fi realizate anul trecut, în vederea implementării reformei în domeniul justiției, a fost posibilă doar ”Instituționalizarea sistemului de asistență juridică primară prin crearea rețelei de parajuriști” și parțial  ”Desfășurarea campaniilor de informare a publicului cu privire la asistența juridică garantată de stat”.</w:t>
      </w:r>
    </w:p>
    <w:p w:rsidR="00556420" w:rsidRPr="00556420" w:rsidRDefault="00556420" w:rsidP="00556420">
      <w:pPr>
        <w:spacing w:before="20" w:after="2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lastRenderedPageBreak/>
        <w:t xml:space="preserve">De asemenea, anul 2015 s-a încheiat cu datorii de circa 2662, 1 mii lei, în ce privește activitatea OT ale CNAJGS în special acumulate pentru remunerarea avocaților care acordă asistență juridică calificată garantată de stat. </w:t>
      </w:r>
    </w:p>
    <w:p w:rsidR="00556420" w:rsidRPr="00556420" w:rsidRDefault="00556420" w:rsidP="00556420">
      <w:pPr>
        <w:spacing w:before="20" w:after="20" w:line="240" w:lineRule="auto"/>
        <w:jc w:val="both"/>
        <w:rPr>
          <w:rFonts w:ascii="Cambria" w:eastAsia="Times New Roman" w:hAnsi="Cambria" w:cs="Times New Roman"/>
          <w:sz w:val="24"/>
          <w:szCs w:val="24"/>
          <w:lang w:val="ro-RO" w:eastAsia="ru-RU"/>
        </w:rPr>
      </w:pPr>
    </w:p>
    <w:p w:rsidR="00556420" w:rsidRPr="00556420" w:rsidRDefault="00556420" w:rsidP="00556420">
      <w:pPr>
        <w:spacing w:before="20" w:after="2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În același timp,</w:t>
      </w:r>
      <w:r w:rsidRPr="00556420">
        <w:rPr>
          <w:rFonts w:ascii="Cambria" w:eastAsia="Times New Roman" w:hAnsi="Cambria" w:cs="Times New Roman"/>
          <w:i/>
          <w:sz w:val="24"/>
          <w:szCs w:val="24"/>
          <w:lang w:val="ro-RO" w:eastAsia="ru-RU"/>
        </w:rPr>
        <w:t xml:space="preserve"> volumul de lucru și noile tipuri de activități sunt în continuă creștere</w:t>
      </w:r>
      <w:r w:rsidRPr="00556420">
        <w:rPr>
          <w:rFonts w:ascii="Cambria" w:eastAsia="Times New Roman" w:hAnsi="Cambria" w:cs="Times New Roman"/>
          <w:sz w:val="24"/>
          <w:szCs w:val="24"/>
          <w:lang w:val="ro-RO" w:eastAsia="ru-RU"/>
        </w:rPr>
        <w:t xml:space="preserve"> în raport cu numărul insuficient de unități de personal și remunerarea mică a angajaților OT și AA ale CNAJGS. Depășirea acestor deficiențe şi provocări necesită și </w:t>
      </w:r>
      <w:r w:rsidRPr="00556420">
        <w:rPr>
          <w:rFonts w:ascii="Cambria" w:eastAsia="Times New Roman" w:hAnsi="Cambria" w:cs="Times New Roman"/>
          <w:b/>
          <w:i/>
          <w:sz w:val="24"/>
          <w:szCs w:val="24"/>
          <w:lang w:val="ro-RO" w:eastAsia="ru-RU"/>
        </w:rPr>
        <w:t>intervenția altor autorități publice</w:t>
      </w:r>
      <w:r w:rsidRPr="00556420">
        <w:rPr>
          <w:rFonts w:ascii="Cambria" w:eastAsia="Times New Roman" w:hAnsi="Cambria" w:cs="Times New Roman"/>
          <w:sz w:val="24"/>
          <w:szCs w:val="24"/>
          <w:lang w:val="ro-RO" w:eastAsia="ru-RU"/>
        </w:rPr>
        <w:t>, cât şi a partenerilor de dezvoltare ai CNAJGS.</w:t>
      </w:r>
    </w:p>
    <w:p w:rsidR="00556420" w:rsidRPr="00556420" w:rsidRDefault="00556420" w:rsidP="00556420">
      <w:pPr>
        <w:spacing w:before="20" w:after="20" w:line="240" w:lineRule="auto"/>
        <w:jc w:val="both"/>
        <w:rPr>
          <w:rFonts w:ascii="Cambria" w:eastAsia="Times New Roman" w:hAnsi="Cambria" w:cs="Times New Roman"/>
          <w:sz w:val="24"/>
          <w:szCs w:val="24"/>
          <w:lang w:val="ro-RO" w:eastAsia="ru-RU"/>
        </w:rPr>
      </w:pPr>
    </w:p>
    <w:p w:rsidR="00556420" w:rsidRPr="00556420" w:rsidRDefault="00556420" w:rsidP="00556420">
      <w:pPr>
        <w:spacing w:before="20" w:after="20" w:line="240" w:lineRule="auto"/>
        <w:jc w:val="both"/>
        <w:rPr>
          <w:rFonts w:ascii="Cambria" w:eastAsia="Times New Roman" w:hAnsi="Cambria" w:cs="Times New Roman"/>
          <w:sz w:val="24"/>
          <w:szCs w:val="24"/>
          <w:lang w:val="ro-RO" w:eastAsia="ru-RU"/>
        </w:rPr>
      </w:pPr>
    </w:p>
    <w:p w:rsidR="00556420" w:rsidRPr="00556420" w:rsidRDefault="00556420" w:rsidP="00556420">
      <w:pPr>
        <w:spacing w:before="20" w:after="20" w:line="240" w:lineRule="auto"/>
        <w:ind w:right="79"/>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Prezentul raport de activitate cuprinde informații referitor la:</w:t>
      </w:r>
    </w:p>
    <w:p w:rsidR="00556420" w:rsidRPr="00556420" w:rsidRDefault="00556420" w:rsidP="00556420">
      <w:pPr>
        <w:spacing w:before="20" w:after="20" w:line="240" w:lineRule="auto"/>
        <w:ind w:right="79"/>
        <w:jc w:val="both"/>
        <w:rPr>
          <w:rFonts w:ascii="Cambria" w:eastAsia="Times New Roman" w:hAnsi="Cambria" w:cs="Times New Roman"/>
          <w:b/>
          <w:sz w:val="24"/>
          <w:szCs w:val="24"/>
          <w:lang w:val="ro-RO" w:eastAsia="ru-RU"/>
        </w:rPr>
      </w:pPr>
    </w:p>
    <w:p w:rsidR="00556420" w:rsidRPr="00556420" w:rsidRDefault="00556420" w:rsidP="00556420">
      <w:pPr>
        <w:spacing w:before="20" w:after="20" w:line="240" w:lineRule="auto"/>
        <w:ind w:right="79"/>
        <w:jc w:val="both"/>
        <w:rPr>
          <w:rFonts w:ascii="Cambria" w:eastAsia="Times New Roman" w:hAnsi="Cambria" w:cs="Times New Roman"/>
          <w:b/>
          <w:sz w:val="24"/>
          <w:szCs w:val="24"/>
          <w:lang w:val="ro-RO" w:eastAsia="ru-RU"/>
        </w:rPr>
      </w:pPr>
      <w:r w:rsidRPr="00556420">
        <w:rPr>
          <w:rFonts w:ascii="Cambria" w:eastAsia="Times New Roman" w:hAnsi="Cambria" w:cs="Times New Roman"/>
          <w:b/>
          <w:sz w:val="24"/>
          <w:szCs w:val="24"/>
          <w:lang w:val="ro-RO" w:eastAsia="ru-RU"/>
        </w:rPr>
        <w:t>I.  Obligaţii internaţionale şi angajamente de acordare a AJGS;</w:t>
      </w:r>
    </w:p>
    <w:p w:rsidR="00556420" w:rsidRPr="00556420" w:rsidRDefault="00556420" w:rsidP="00556420">
      <w:pPr>
        <w:spacing w:before="20" w:after="20" w:line="240" w:lineRule="auto"/>
        <w:ind w:right="79"/>
        <w:jc w:val="both"/>
        <w:rPr>
          <w:rFonts w:ascii="Cambria" w:eastAsia="Times New Roman" w:hAnsi="Cambria" w:cs="Times New Roman"/>
          <w:b/>
          <w:sz w:val="24"/>
          <w:szCs w:val="24"/>
          <w:lang w:val="ro-RO" w:eastAsia="ru-RU"/>
        </w:rPr>
      </w:pPr>
      <w:r w:rsidRPr="00556420">
        <w:rPr>
          <w:rFonts w:ascii="Cambria" w:eastAsia="Times New Roman" w:hAnsi="Cambria" w:cs="Times New Roman"/>
          <w:b/>
          <w:sz w:val="24"/>
          <w:szCs w:val="24"/>
          <w:lang w:val="ro-RO" w:eastAsia="ru-RU"/>
        </w:rPr>
        <w:t>II. Activitatea în sistemul de acordare a AJGS în anul  2015;</w:t>
      </w:r>
    </w:p>
    <w:p w:rsidR="00556420" w:rsidRPr="00556420" w:rsidRDefault="00556420" w:rsidP="00556420">
      <w:pPr>
        <w:spacing w:before="20" w:after="20" w:line="240" w:lineRule="auto"/>
        <w:ind w:right="79"/>
        <w:jc w:val="both"/>
        <w:rPr>
          <w:rFonts w:ascii="Cambria" w:eastAsia="Times New Roman" w:hAnsi="Cambria" w:cs="Times New Roman"/>
          <w:b/>
          <w:sz w:val="24"/>
          <w:szCs w:val="24"/>
          <w:lang w:val="ro-RO" w:eastAsia="ru-RU"/>
        </w:rPr>
      </w:pPr>
      <w:r w:rsidRPr="00556420">
        <w:rPr>
          <w:rFonts w:ascii="Cambria" w:eastAsia="Times New Roman" w:hAnsi="Cambria" w:cs="Times New Roman"/>
          <w:b/>
          <w:sz w:val="24"/>
          <w:szCs w:val="24"/>
          <w:lang w:val="ro-RO" w:eastAsia="ru-RU"/>
        </w:rPr>
        <w:t>III. Obiective strategice şi Planul de acţiuni pentru anul 2016.</w:t>
      </w:r>
    </w:p>
    <w:p w:rsidR="00556420" w:rsidRPr="00556420" w:rsidRDefault="00556420" w:rsidP="00556420">
      <w:pPr>
        <w:spacing w:before="20" w:after="20" w:line="240" w:lineRule="auto"/>
        <w:ind w:right="79"/>
        <w:jc w:val="both"/>
        <w:rPr>
          <w:rFonts w:ascii="Cambria" w:eastAsia="Times New Roman" w:hAnsi="Cambria" w:cs="Times New Roman"/>
          <w:b/>
          <w:sz w:val="24"/>
          <w:szCs w:val="24"/>
          <w:lang w:val="ro-RO" w:eastAsia="ru-RU"/>
        </w:rPr>
      </w:pPr>
    </w:p>
    <w:p w:rsidR="00556420" w:rsidRPr="00556420" w:rsidRDefault="00556420" w:rsidP="00556420">
      <w:pPr>
        <w:spacing w:before="20" w:after="20" w:line="240" w:lineRule="auto"/>
        <w:ind w:right="79"/>
        <w:rPr>
          <w:rFonts w:ascii="Cambria" w:eastAsia="Times New Roman" w:hAnsi="Cambria" w:cs="Times New Roman"/>
          <w:b/>
          <w:sz w:val="24"/>
          <w:szCs w:val="24"/>
          <w:lang w:val="ro-RO" w:eastAsia="ru-RU"/>
        </w:rPr>
      </w:pPr>
    </w:p>
    <w:p w:rsidR="00556420" w:rsidRPr="00556420" w:rsidRDefault="00556420" w:rsidP="00556420">
      <w:pPr>
        <w:pBdr>
          <w:top w:val="single" w:sz="4" w:space="10" w:color="5B9BD5"/>
          <w:bottom w:val="single" w:sz="4" w:space="10" w:color="5B9BD5"/>
        </w:pBdr>
        <w:spacing w:before="360" w:after="360"/>
        <w:ind w:right="864"/>
        <w:jc w:val="center"/>
        <w:rPr>
          <w:rFonts w:ascii="Calibri" w:eastAsia="SimSun" w:hAnsi="Calibri" w:cs="Times New Roman"/>
          <w:i/>
          <w:iCs/>
          <w:sz w:val="26"/>
          <w:szCs w:val="26"/>
          <w:lang w:val="ro-RO" w:eastAsia="ru-RU"/>
        </w:rPr>
      </w:pPr>
      <w:r w:rsidRPr="00556420">
        <w:rPr>
          <w:rFonts w:ascii="Calibri" w:eastAsia="SimSun" w:hAnsi="Calibri" w:cs="Times New Roman"/>
          <w:b/>
          <w:i/>
          <w:iCs/>
          <w:sz w:val="26"/>
          <w:szCs w:val="26"/>
          <w:lang w:val="ro-RO" w:eastAsia="ru-RU"/>
        </w:rPr>
        <w:t>I. OBLIGAŢII INTERNAŢIONALE ŞI ANGAJAMENTE DE ACORDARE A ASISTENŢEI JURIDICE GARANTATE DE STAT</w:t>
      </w:r>
    </w:p>
    <w:p w:rsidR="00556420" w:rsidRPr="00556420" w:rsidRDefault="00556420" w:rsidP="00556420">
      <w:pPr>
        <w:spacing w:before="20" w:after="20" w:line="240" w:lineRule="auto"/>
        <w:ind w:right="79"/>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Asigurarea accesului liber la justiție constituie un principiu de bază al statului de drept şi o cerinţă obligatorie ce rezultă din actele internaţionale la care Republica Moldova este parte. Asistenţa juridică efectivă constituie un element de bază al accesului la justiţie şi statul are obligaţia de a garanta asistenţă juridică persoanelor care nu dispun de mijloace financiare suficiente pentru a plăti serviciile juridice. </w:t>
      </w:r>
    </w:p>
    <w:p w:rsidR="00556420" w:rsidRPr="00556420" w:rsidRDefault="00556420" w:rsidP="00556420">
      <w:pPr>
        <w:spacing w:before="20" w:after="20" w:line="240" w:lineRule="auto"/>
        <w:ind w:right="79"/>
        <w:jc w:val="both"/>
        <w:rPr>
          <w:rFonts w:ascii="Cambria" w:eastAsia="Times New Roman" w:hAnsi="Cambria" w:cs="Times New Roman"/>
          <w:sz w:val="24"/>
          <w:lang w:val="ro-RO" w:eastAsia="ru-RU"/>
        </w:rPr>
      </w:pPr>
    </w:p>
    <w:p w:rsidR="00556420" w:rsidRPr="00556420" w:rsidRDefault="00556420" w:rsidP="00556420">
      <w:pPr>
        <w:spacing w:after="0" w:line="240" w:lineRule="auto"/>
        <w:ind w:right="-5"/>
        <w:jc w:val="both"/>
        <w:rPr>
          <w:rFonts w:ascii="Cambria" w:eastAsia="Times New Roman" w:hAnsi="Cambria" w:cs="Times New Roman"/>
          <w:b/>
          <w:i/>
          <w:sz w:val="24"/>
          <w:lang w:val="ro-RO" w:eastAsia="ru-RU"/>
        </w:rPr>
      </w:pPr>
      <w:r w:rsidRPr="00556420">
        <w:rPr>
          <w:rFonts w:ascii="Cambria" w:eastAsia="Times New Roman" w:hAnsi="Cambria" w:cs="Times New Roman"/>
          <w:b/>
          <w:i/>
          <w:sz w:val="24"/>
          <w:lang w:val="ro-RO" w:eastAsia="ru-RU"/>
        </w:rPr>
        <w:t>Obligaţia de acordare a asistenţei juridice calificate rezultă din mai multe acte internaţionale:</w:t>
      </w:r>
    </w:p>
    <w:p w:rsidR="00556420" w:rsidRPr="00556420" w:rsidRDefault="00556420" w:rsidP="00556420">
      <w:pPr>
        <w:numPr>
          <w:ilvl w:val="0"/>
          <w:numId w:val="32"/>
        </w:numPr>
        <w:spacing w:before="40" w:after="40" w:line="240" w:lineRule="auto"/>
        <w:ind w:right="-5"/>
        <w:contextualSpacing/>
        <w:jc w:val="both"/>
        <w:rPr>
          <w:rFonts w:ascii="Cambria" w:eastAsia="Times New Roman" w:hAnsi="Cambria" w:cs="Times New Roman"/>
          <w:sz w:val="24"/>
          <w:lang w:val="ro-RO" w:eastAsia="ru-RU"/>
        </w:rPr>
      </w:pPr>
      <w:hyperlink r:id="rId26" w:history="1">
        <w:r w:rsidRPr="00556420">
          <w:rPr>
            <w:rFonts w:ascii="Cambria" w:eastAsia="Times New Roman" w:hAnsi="Cambria" w:cs="Times New Roman"/>
            <w:color w:val="0563C1"/>
            <w:sz w:val="24"/>
            <w:u w:val="single"/>
            <w:lang w:val="ro-RO" w:eastAsia="ru-RU"/>
          </w:rPr>
          <w:t>Declaraţia Universală a Drepturilor Omului</w:t>
        </w:r>
      </w:hyperlink>
      <w:r w:rsidRPr="00556420">
        <w:rPr>
          <w:rFonts w:ascii="Cambria" w:eastAsia="Times New Roman" w:hAnsi="Cambria" w:cs="Times New Roman"/>
          <w:sz w:val="24"/>
          <w:lang w:val="ro-RO" w:eastAsia="ru-RU"/>
        </w:rPr>
        <w:t>, 10 decembrie 1948, în particular art. 2,7,8,10,11;</w:t>
      </w:r>
    </w:p>
    <w:p w:rsidR="00556420" w:rsidRPr="00556420" w:rsidRDefault="00556420" w:rsidP="00556420">
      <w:pPr>
        <w:numPr>
          <w:ilvl w:val="0"/>
          <w:numId w:val="32"/>
        </w:numPr>
        <w:spacing w:before="40" w:after="40" w:line="240" w:lineRule="auto"/>
        <w:ind w:right="-5"/>
        <w:contextualSpacing/>
        <w:jc w:val="both"/>
        <w:rPr>
          <w:rFonts w:ascii="Cambria" w:eastAsia="Times New Roman" w:hAnsi="Cambria" w:cs="Times New Roman"/>
          <w:sz w:val="24"/>
          <w:lang w:val="ro-RO" w:eastAsia="ru-RU"/>
        </w:rPr>
      </w:pPr>
      <w:hyperlink r:id="rId27" w:history="1">
        <w:r w:rsidRPr="00556420">
          <w:rPr>
            <w:rFonts w:ascii="Cambria" w:eastAsia="Times New Roman" w:hAnsi="Cambria" w:cs="Times New Roman"/>
            <w:color w:val="0563C1"/>
            <w:sz w:val="24"/>
            <w:u w:val="single"/>
            <w:lang w:val="ro-RO" w:eastAsia="ru-RU"/>
          </w:rPr>
          <w:t>Pactul Internaţional cu privire la Drepturile Civile şi Politice</w:t>
        </w:r>
      </w:hyperlink>
      <w:r w:rsidRPr="00556420">
        <w:rPr>
          <w:rFonts w:ascii="Cambria" w:eastAsia="Times New Roman" w:hAnsi="Cambria" w:cs="Times New Roman"/>
          <w:sz w:val="24"/>
          <w:lang w:val="ro-RO" w:eastAsia="ru-RU"/>
        </w:rPr>
        <w:t>, în particular art. 2 şi art. 14 (3d);</w:t>
      </w:r>
    </w:p>
    <w:p w:rsidR="00556420" w:rsidRPr="00556420" w:rsidRDefault="00556420" w:rsidP="00556420">
      <w:pPr>
        <w:numPr>
          <w:ilvl w:val="0"/>
          <w:numId w:val="32"/>
        </w:numPr>
        <w:spacing w:before="40" w:after="40" w:line="240" w:lineRule="auto"/>
        <w:ind w:right="-5"/>
        <w:contextualSpacing/>
        <w:jc w:val="both"/>
        <w:rPr>
          <w:rFonts w:ascii="Cambria" w:eastAsia="Times New Roman" w:hAnsi="Cambria" w:cs="Times New Roman"/>
          <w:sz w:val="24"/>
          <w:lang w:val="ro-RO" w:eastAsia="ru-RU"/>
        </w:rPr>
      </w:pPr>
      <w:hyperlink r:id="rId28" w:history="1">
        <w:r w:rsidRPr="00556420">
          <w:rPr>
            <w:rFonts w:ascii="Cambria" w:eastAsia="Times New Roman" w:hAnsi="Cambria" w:cs="Times New Roman"/>
            <w:color w:val="0563C1"/>
            <w:sz w:val="24"/>
            <w:u w:val="single"/>
            <w:lang w:val="ro-RO" w:eastAsia="ru-RU"/>
          </w:rPr>
          <w:t>Convenţia Internaţională cu privire la drepturile copilului</w:t>
        </w:r>
      </w:hyperlink>
      <w:r w:rsidRPr="00556420">
        <w:rPr>
          <w:rFonts w:ascii="Cambria" w:eastAsia="Times New Roman" w:hAnsi="Cambria" w:cs="Times New Roman"/>
          <w:sz w:val="24"/>
          <w:lang w:val="ro-RO" w:eastAsia="ru-RU"/>
        </w:rPr>
        <w:t xml:space="preserve">, în particular art. 12, 37(d), art. 40 (2b);  </w:t>
      </w:r>
    </w:p>
    <w:p w:rsidR="00556420" w:rsidRPr="00556420" w:rsidRDefault="00556420" w:rsidP="00556420">
      <w:pPr>
        <w:numPr>
          <w:ilvl w:val="0"/>
          <w:numId w:val="32"/>
        </w:numPr>
        <w:spacing w:before="40" w:after="40" w:line="240" w:lineRule="auto"/>
        <w:ind w:right="-5"/>
        <w:contextualSpacing/>
        <w:jc w:val="both"/>
        <w:rPr>
          <w:rFonts w:ascii="Cambria" w:eastAsia="Times New Roman" w:hAnsi="Cambria" w:cs="Times New Roman"/>
          <w:sz w:val="24"/>
          <w:lang w:val="ro-RO" w:eastAsia="ru-RU"/>
        </w:rPr>
      </w:pPr>
      <w:hyperlink r:id="rId29" w:history="1">
        <w:r w:rsidRPr="00556420">
          <w:rPr>
            <w:rFonts w:ascii="Cambria" w:eastAsia="Times New Roman" w:hAnsi="Cambria" w:cs="Times New Roman"/>
            <w:color w:val="0563C1"/>
            <w:sz w:val="24"/>
            <w:u w:val="single"/>
            <w:lang w:val="ro-RO" w:eastAsia="ru-RU"/>
          </w:rPr>
          <w:t>Convenţia Europeană pentru apărarea Drepturilor Omului şi Libertăţilor Fundamentale</w:t>
        </w:r>
      </w:hyperlink>
      <w:r w:rsidRPr="00556420">
        <w:rPr>
          <w:rFonts w:ascii="Cambria" w:eastAsia="Times New Roman" w:hAnsi="Cambria" w:cs="Times New Roman"/>
          <w:sz w:val="24"/>
          <w:lang w:val="ro-RO" w:eastAsia="ru-RU"/>
        </w:rPr>
        <w:t>, în particular art. 6.3 (C) şi jurisprudenţa Curţii Europene pentru Drepturile Omului referitoare la articolul respectiv;</w:t>
      </w:r>
    </w:p>
    <w:p w:rsidR="00556420" w:rsidRPr="00556420" w:rsidRDefault="00556420" w:rsidP="00556420">
      <w:pPr>
        <w:numPr>
          <w:ilvl w:val="0"/>
          <w:numId w:val="32"/>
        </w:numPr>
        <w:spacing w:before="40" w:after="40" w:line="240" w:lineRule="auto"/>
        <w:ind w:right="-5"/>
        <w:contextualSpacing/>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Recomandările şi Rezoluţiile Comitetului de Miniştri al Consiliului Europei referitoare la:</w:t>
      </w:r>
    </w:p>
    <w:p w:rsidR="00556420" w:rsidRPr="00556420" w:rsidRDefault="00556420" w:rsidP="00556420">
      <w:pPr>
        <w:numPr>
          <w:ilvl w:val="0"/>
          <w:numId w:val="7"/>
        </w:numPr>
        <w:tabs>
          <w:tab w:val="left" w:pos="1281"/>
        </w:tabs>
        <w:spacing w:before="40" w:after="40" w:line="240" w:lineRule="auto"/>
        <w:ind w:left="1440" w:right="-5" w:hanging="360"/>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Asistenţa juridică gratuită în materie civilă, comercială şi administrativă (No Rec(76)5);</w:t>
      </w:r>
    </w:p>
    <w:p w:rsidR="00556420" w:rsidRPr="00556420" w:rsidRDefault="00556420" w:rsidP="00556420">
      <w:pPr>
        <w:numPr>
          <w:ilvl w:val="0"/>
          <w:numId w:val="7"/>
        </w:numPr>
        <w:tabs>
          <w:tab w:val="left" w:pos="1281"/>
        </w:tabs>
        <w:spacing w:before="40" w:after="40" w:line="240" w:lineRule="auto"/>
        <w:ind w:left="1440" w:right="-5" w:hanging="360"/>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Asistenţa juridică gratuită şi consultanţă (No Rec(78)8);</w:t>
      </w:r>
    </w:p>
    <w:p w:rsidR="00556420" w:rsidRPr="00556420" w:rsidRDefault="00556420" w:rsidP="00556420">
      <w:pPr>
        <w:numPr>
          <w:ilvl w:val="0"/>
          <w:numId w:val="7"/>
        </w:numPr>
        <w:tabs>
          <w:tab w:val="left" w:pos="1281"/>
        </w:tabs>
        <w:spacing w:before="40" w:after="40" w:line="240" w:lineRule="auto"/>
        <w:ind w:left="1440" w:right="-5" w:hanging="360"/>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Măsurile de facilitare a accesului la justiţie (No Rec(81)7);</w:t>
      </w:r>
    </w:p>
    <w:p w:rsidR="00556420" w:rsidRPr="00556420" w:rsidRDefault="00556420" w:rsidP="00556420">
      <w:pPr>
        <w:numPr>
          <w:ilvl w:val="0"/>
          <w:numId w:val="7"/>
        </w:numPr>
        <w:tabs>
          <w:tab w:val="left" w:pos="1281"/>
        </w:tabs>
        <w:spacing w:before="40" w:after="40" w:line="240" w:lineRule="auto"/>
        <w:ind w:left="1440" w:right="-5" w:hanging="360"/>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Accesul efectiv la lege şi justiţie pentru persoane sărace (No Rec(93)1) şi</w:t>
      </w:r>
    </w:p>
    <w:p w:rsidR="00556420" w:rsidRPr="00556420" w:rsidRDefault="00556420" w:rsidP="00556420">
      <w:pPr>
        <w:numPr>
          <w:ilvl w:val="0"/>
          <w:numId w:val="7"/>
        </w:numPr>
        <w:tabs>
          <w:tab w:val="left" w:pos="1281"/>
        </w:tabs>
        <w:spacing w:before="40" w:after="40" w:line="240" w:lineRule="auto"/>
        <w:ind w:left="1440" w:right="-5" w:hanging="360"/>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Libertatea de a exercita profesia de avocat (No Rec (2000)21).</w:t>
      </w:r>
    </w:p>
    <w:p w:rsidR="00556420" w:rsidRPr="00556420" w:rsidRDefault="00556420" w:rsidP="00556420">
      <w:pPr>
        <w:numPr>
          <w:ilvl w:val="0"/>
          <w:numId w:val="33"/>
        </w:numPr>
        <w:tabs>
          <w:tab w:val="left" w:pos="1281"/>
        </w:tabs>
        <w:spacing w:before="40" w:after="40" w:line="240" w:lineRule="auto"/>
        <w:ind w:right="-5"/>
        <w:contextualSpacing/>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lastRenderedPageBreak/>
        <w:t xml:space="preserve">Rezoluţia nr. 67/187 adoptată de Adunarea Generală ONU la 28 martie 2013 cu privire la Principiile şi </w:t>
      </w:r>
      <w:hyperlink r:id="rId30" w:history="1">
        <w:r w:rsidRPr="00556420">
          <w:rPr>
            <w:rFonts w:ascii="Cambria" w:eastAsia="Times New Roman" w:hAnsi="Cambria" w:cs="Times New Roman"/>
            <w:color w:val="0563C1"/>
            <w:sz w:val="24"/>
            <w:u w:val="single"/>
            <w:lang w:val="ro-RO" w:eastAsia="ru-RU"/>
          </w:rPr>
          <w:t>Liniile directoare ale ONU privind Accesul la Asistența Juridică Garantată de Stat</w:t>
        </w:r>
      </w:hyperlink>
      <w:r w:rsidRPr="00556420">
        <w:rPr>
          <w:rFonts w:ascii="Cambria" w:eastAsia="Times New Roman" w:hAnsi="Cambria" w:cs="Times New Roman"/>
          <w:sz w:val="24"/>
          <w:lang w:val="ro-RO" w:eastAsia="ru-RU"/>
        </w:rPr>
        <w:t xml:space="preserve"> în Sistemele de Justiţie Penală.</w:t>
      </w:r>
    </w:p>
    <w:p w:rsidR="00556420" w:rsidRPr="00556420" w:rsidRDefault="00556420" w:rsidP="00556420">
      <w:pPr>
        <w:tabs>
          <w:tab w:val="left" w:pos="1281"/>
        </w:tabs>
        <w:spacing w:before="40" w:after="40" w:line="240" w:lineRule="auto"/>
        <w:ind w:right="-5"/>
        <w:jc w:val="both"/>
        <w:rPr>
          <w:rFonts w:ascii="Cambria" w:eastAsia="Times New Roman" w:hAnsi="Cambria" w:cs="Times New Roman"/>
          <w:sz w:val="24"/>
          <w:lang w:val="ro-RO" w:eastAsia="ru-RU"/>
        </w:rPr>
      </w:pPr>
    </w:p>
    <w:p w:rsidR="00556420" w:rsidRPr="00556420" w:rsidRDefault="00556420" w:rsidP="00556420">
      <w:pPr>
        <w:spacing w:before="20" w:after="20" w:line="240" w:lineRule="auto"/>
        <w:ind w:right="79"/>
        <w:jc w:val="both"/>
        <w:rPr>
          <w:rFonts w:ascii="Cambria" w:eastAsia="Times New Roman" w:hAnsi="Cambria" w:cs="Times New Roman"/>
          <w:spacing w:val="6"/>
          <w:sz w:val="24"/>
          <w:lang w:val="ro-RO" w:eastAsia="ru-RU"/>
        </w:rPr>
      </w:pPr>
      <w:r w:rsidRPr="00556420">
        <w:rPr>
          <w:rFonts w:ascii="Cambria" w:eastAsia="Times New Roman" w:hAnsi="Cambria" w:cs="Times New Roman"/>
          <w:spacing w:val="6"/>
          <w:sz w:val="24"/>
          <w:lang w:val="ro-RO" w:eastAsia="ru-RU"/>
        </w:rPr>
        <w:t xml:space="preserve">Angajamentul de a facilita accesul la justiţie a fost reflectat şi în documente de politici ce ţin de drepturile omului, justiţie şi afaceri interne, în particular: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i/>
          <w:sz w:val="24"/>
          <w:lang w:val="ro-RO" w:eastAsia="ru-RU"/>
        </w:rPr>
      </w:pPr>
      <w:r w:rsidRPr="00556420">
        <w:rPr>
          <w:rFonts w:ascii="Cambria" w:eastAsia="Times New Roman" w:hAnsi="Cambria" w:cs="Times New Roman"/>
          <w:sz w:val="24"/>
          <w:lang w:val="ro-RO" w:eastAsia="ru-RU"/>
        </w:rPr>
        <w:t xml:space="preserve">1. </w:t>
      </w:r>
      <w:hyperlink r:id="rId31" w:history="1">
        <w:r w:rsidRPr="00556420">
          <w:rPr>
            <w:rFonts w:ascii="Cambria" w:eastAsia="Times New Roman" w:hAnsi="Cambria" w:cs="Times New Roman"/>
            <w:b/>
            <w:i/>
            <w:color w:val="0563C1"/>
            <w:sz w:val="24"/>
            <w:u w:val="single"/>
            <w:lang w:val="ro-RO" w:eastAsia="ru-RU"/>
          </w:rPr>
          <w:t>Planul de Acţiuni al Guvernului pentru anii 2015-2016</w:t>
        </w:r>
      </w:hyperlink>
      <w:r w:rsidRPr="00556420">
        <w:rPr>
          <w:rFonts w:ascii="Cambria" w:eastAsia="Times New Roman" w:hAnsi="Cambria" w:cs="Times New Roman"/>
          <w:b/>
          <w:i/>
          <w:sz w:val="24"/>
          <w:lang w:val="ro-RO" w:eastAsia="ru-RU"/>
        </w:rPr>
        <w:t>,</w:t>
      </w:r>
      <w:r w:rsidRPr="00556420">
        <w:rPr>
          <w:rFonts w:ascii="Cambria" w:eastAsia="Times New Roman" w:hAnsi="Cambria" w:cs="Times New Roman"/>
          <w:sz w:val="24"/>
          <w:lang w:val="ro-RO" w:eastAsia="ru-RU"/>
        </w:rPr>
        <w:t xml:space="preserve"> (</w:t>
      </w:r>
      <w:r w:rsidRPr="00556420">
        <w:rPr>
          <w:rFonts w:ascii="Cambria" w:eastAsia="Times New Roman" w:hAnsi="Cambria" w:cs="Times New Roman"/>
          <w:b/>
          <w:i/>
          <w:sz w:val="24"/>
          <w:lang w:val="ro-RO" w:eastAsia="ru-RU"/>
        </w:rPr>
        <w:t>Capitolul 5</w:t>
      </w:r>
      <w:r w:rsidRPr="00556420">
        <w:rPr>
          <w:rFonts w:ascii="Cambria" w:eastAsia="Times New Roman" w:hAnsi="Cambria" w:cs="Times New Roman"/>
          <w:i/>
          <w:sz w:val="24"/>
          <w:lang w:val="ro-RO" w:eastAsia="ru-RU"/>
        </w:rPr>
        <w:t>.</w:t>
      </w:r>
      <w:r w:rsidRPr="00556420">
        <w:rPr>
          <w:rFonts w:ascii="Cambria" w:eastAsia="Times New Roman" w:hAnsi="Cambria" w:cs="Times New Roman"/>
          <w:sz w:val="24"/>
          <w:lang w:val="ro-RO" w:eastAsia="ru-RU"/>
        </w:rPr>
        <w:t xml:space="preserve"> Justiția și Drepturile Omului, </w:t>
      </w:r>
      <w:r w:rsidRPr="00556420">
        <w:rPr>
          <w:rFonts w:ascii="Cambria" w:eastAsia="Times New Roman" w:hAnsi="Cambria" w:cs="Times New Roman"/>
          <w:i/>
          <w:sz w:val="24"/>
          <w:lang w:val="ro-RO" w:eastAsia="ru-RU"/>
        </w:rPr>
        <w:t>lit. c)</w:t>
      </w:r>
      <w:r w:rsidRPr="00556420">
        <w:rPr>
          <w:rFonts w:ascii="Cambria" w:eastAsia="Times New Roman" w:hAnsi="Cambria" w:cs="Times New Roman"/>
          <w:sz w:val="24"/>
          <w:lang w:val="ro-RO" w:eastAsia="ru-RU"/>
        </w:rPr>
        <w:t xml:space="preserve"> Drepturile Omului, </w:t>
      </w:r>
      <w:r w:rsidRPr="00556420">
        <w:rPr>
          <w:rFonts w:ascii="Cambria" w:eastAsia="Times New Roman" w:hAnsi="Cambria" w:cs="Times New Roman"/>
          <w:b/>
          <w:i/>
          <w:sz w:val="24"/>
          <w:lang w:val="ro-RO" w:eastAsia="ru-RU"/>
        </w:rPr>
        <w:t>Obiectivul 22</w:t>
      </w:r>
      <w:r w:rsidRPr="00556420">
        <w:rPr>
          <w:rFonts w:ascii="Cambria" w:eastAsia="Times New Roman" w:hAnsi="Cambria" w:cs="Times New Roman"/>
          <w:sz w:val="24"/>
          <w:lang w:val="ro-RO" w:eastAsia="ru-RU"/>
        </w:rPr>
        <w:t xml:space="preserve">. </w:t>
      </w:r>
      <w:r w:rsidRPr="00556420">
        <w:rPr>
          <w:rFonts w:ascii="Cambria" w:eastAsia="Times New Roman" w:hAnsi="Cambria" w:cs="Times New Roman"/>
          <w:i/>
          <w:sz w:val="24"/>
          <w:lang w:val="ro-RO" w:eastAsia="ru-RU"/>
        </w:rPr>
        <w:t>Dezvoltarea și aplicarea eficientă a AJGS - Sistem de AJGS dezvoltat</w:t>
      </w:r>
      <w:r w:rsidRPr="00556420">
        <w:rPr>
          <w:rFonts w:ascii="Cambria" w:eastAsia="Times New Roman" w:hAnsi="Cambria" w:cs="Times New Roman"/>
          <w:sz w:val="24"/>
          <w:lang w:val="ro-RO" w:eastAsia="ru-RU"/>
        </w:rPr>
        <w:t xml:space="preserve">; </w:t>
      </w:r>
      <w:r w:rsidRPr="00556420">
        <w:rPr>
          <w:rFonts w:ascii="Cambria" w:eastAsia="Times New Roman" w:hAnsi="Cambria" w:cs="Times New Roman"/>
          <w:b/>
          <w:i/>
          <w:sz w:val="24"/>
          <w:lang w:val="ro-RO" w:eastAsia="ru-RU"/>
        </w:rPr>
        <w:t>Acțiunea 22.1 – 22.4</w:t>
      </w:r>
      <w:r w:rsidRPr="00556420">
        <w:rPr>
          <w:rFonts w:ascii="Cambria" w:eastAsia="Times New Roman" w:hAnsi="Cambria" w:cs="Times New Roman"/>
          <w:sz w:val="24"/>
          <w:lang w:val="ro-RO" w:eastAsia="ru-RU"/>
        </w:rPr>
        <w:t xml:space="preserve"> - </w:t>
      </w:r>
      <w:r w:rsidRPr="00556420">
        <w:rPr>
          <w:rFonts w:ascii="Cambria" w:eastAsia="Times New Roman" w:hAnsi="Cambria" w:cs="Times New Roman"/>
          <w:i/>
          <w:sz w:val="24"/>
          <w:lang w:val="ro-RO" w:eastAsia="ru-RU"/>
        </w:rPr>
        <w:t>Instituționalizarea sistemului de asistență juridică primară pentru localitățile urbane, Monitorizarea externă a calității asistenței juridice calificate garantate de stat în vederea îmbunătățirii calității și a accesibilității serviciilor de AJGS (cauze penale și non-penale), Instruirea și asistența metodică continuă a persoanelor autorizate să acorde AJGS, Elaborarea ghidurilor metodologice pentru avocații specializați în AJGS în cauzele care implică copiii, în vederea asigurării specializării actorilor din sistemul justiției în lucrul cu copiii).</w:t>
      </w:r>
    </w:p>
    <w:p w:rsidR="00556420" w:rsidRPr="00556420" w:rsidRDefault="00556420" w:rsidP="00556420">
      <w:pPr>
        <w:tabs>
          <w:tab w:val="left" w:pos="9355"/>
        </w:tabs>
        <w:spacing w:after="0" w:line="240" w:lineRule="auto"/>
        <w:ind w:right="-5"/>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i/>
          <w:sz w:val="24"/>
          <w:lang w:val="ro-RO" w:eastAsia="ru-RU"/>
        </w:rPr>
      </w:pPr>
      <w:r w:rsidRPr="00556420">
        <w:rPr>
          <w:rFonts w:ascii="Cambria" w:eastAsia="Times New Roman" w:hAnsi="Cambria" w:cs="Times New Roman"/>
          <w:sz w:val="24"/>
          <w:lang w:val="ro-RO" w:eastAsia="ru-RU"/>
        </w:rPr>
        <w:t xml:space="preserve">2. </w:t>
      </w:r>
      <w:bookmarkStart w:id="1" w:name="OLE_LINK3"/>
      <w:bookmarkStart w:id="2" w:name="OLE_LINK4"/>
      <w:bookmarkStart w:id="3" w:name="OLE_LINK5"/>
      <w:r w:rsidRPr="00556420">
        <w:rPr>
          <w:rFonts w:ascii="Cambria" w:eastAsia="Times New Roman" w:hAnsi="Cambria" w:cs="Times New Roman"/>
          <w:b/>
          <w:i/>
          <w:sz w:val="24"/>
          <w:lang w:val="ro-RO" w:eastAsia="ru-RU"/>
        </w:rPr>
        <w:fldChar w:fldCharType="begin"/>
      </w:r>
      <w:r w:rsidRPr="00556420">
        <w:rPr>
          <w:rFonts w:ascii="Cambria" w:eastAsia="Times New Roman" w:hAnsi="Cambria" w:cs="Times New Roman"/>
          <w:b/>
          <w:i/>
          <w:sz w:val="24"/>
          <w:lang w:val="ro-RO" w:eastAsia="ru-RU"/>
        </w:rPr>
        <w:instrText xml:space="preserve"> HYPERLINK "http://lex.justice.md/index.php?action=view&amp;view=doc&amp;lang=1&amp;id=354939" </w:instrText>
      </w:r>
      <w:r w:rsidRPr="00556420">
        <w:rPr>
          <w:rFonts w:ascii="Cambria" w:eastAsia="Times New Roman" w:hAnsi="Cambria" w:cs="Times New Roman"/>
          <w:b/>
          <w:i/>
          <w:sz w:val="24"/>
          <w:lang w:val="ro-RO" w:eastAsia="ru-RU"/>
        </w:rPr>
        <w:fldChar w:fldCharType="separate"/>
      </w:r>
      <w:r w:rsidRPr="00556420">
        <w:rPr>
          <w:rFonts w:ascii="Cambria" w:eastAsia="Times New Roman" w:hAnsi="Cambria" w:cs="Times New Roman"/>
          <w:b/>
          <w:i/>
          <w:color w:val="0563C1"/>
          <w:sz w:val="24"/>
          <w:u w:val="single"/>
          <w:lang w:val="ro-RO" w:eastAsia="ru-RU"/>
        </w:rPr>
        <w:t>Planul național de acțiuni pentru implementarea Acordului de Asociere Republica Moldova–Uniunea Europeană pentru anii 2014-2016</w:t>
      </w:r>
      <w:bookmarkEnd w:id="1"/>
      <w:bookmarkEnd w:id="2"/>
      <w:bookmarkEnd w:id="3"/>
      <w:r w:rsidRPr="00556420">
        <w:rPr>
          <w:rFonts w:ascii="Cambria" w:eastAsia="Times New Roman" w:hAnsi="Cambria" w:cs="Times New Roman"/>
          <w:b/>
          <w:i/>
          <w:sz w:val="24"/>
          <w:lang w:val="ro-RO" w:eastAsia="ru-RU"/>
        </w:rPr>
        <w:fldChar w:fldCharType="end"/>
      </w:r>
      <w:r w:rsidRPr="00556420">
        <w:rPr>
          <w:rFonts w:ascii="Cambria" w:eastAsia="Times New Roman" w:hAnsi="Cambria" w:cs="Times New Roman"/>
          <w:b/>
          <w:i/>
          <w:sz w:val="24"/>
          <w:lang w:val="ro-RO" w:eastAsia="ru-RU"/>
        </w:rPr>
        <w:t xml:space="preserve">, </w:t>
      </w:r>
      <w:r w:rsidRPr="00556420">
        <w:rPr>
          <w:rFonts w:ascii="Cambria" w:eastAsia="Times New Roman" w:hAnsi="Cambria" w:cs="Times New Roman"/>
          <w:sz w:val="24"/>
          <w:lang w:val="ro-RO" w:eastAsia="ru-RU"/>
        </w:rPr>
        <w:t>(</w:t>
      </w:r>
      <w:r w:rsidRPr="00556420">
        <w:rPr>
          <w:rFonts w:ascii="Cambria" w:eastAsia="Times New Roman" w:hAnsi="Cambria" w:cs="Times New Roman"/>
          <w:b/>
          <w:i/>
          <w:sz w:val="24"/>
          <w:lang w:val="ro-RO" w:eastAsia="ru-RU"/>
        </w:rPr>
        <w:t>titlul II</w:t>
      </w:r>
      <w:r w:rsidRPr="00556420">
        <w:rPr>
          <w:rFonts w:ascii="Cambria" w:eastAsia="Times New Roman" w:hAnsi="Cambria" w:cs="Times New Roman"/>
          <w:i/>
          <w:sz w:val="24"/>
          <w:lang w:val="ro-RO" w:eastAsia="ru-RU"/>
        </w:rPr>
        <w:t>.</w:t>
      </w:r>
      <w:r w:rsidRPr="00556420">
        <w:rPr>
          <w:rFonts w:ascii="Cambria" w:eastAsia="Times New Roman" w:hAnsi="Cambria" w:cs="Times New Roman"/>
          <w:sz w:val="24"/>
          <w:lang w:val="ro-RO" w:eastAsia="ru-RU"/>
        </w:rPr>
        <w:t xml:space="preserve"> Dialogul politic şi reformele, cooperarea în domeniul politicii externe şi de securitate, </w:t>
      </w:r>
      <w:r w:rsidRPr="00556420">
        <w:rPr>
          <w:rFonts w:ascii="Cambria" w:eastAsia="Times New Roman" w:hAnsi="Cambria" w:cs="Times New Roman"/>
          <w:b/>
          <w:i/>
          <w:sz w:val="24"/>
          <w:lang w:val="ro-RO" w:eastAsia="ru-RU"/>
        </w:rPr>
        <w:t>art. 3, acțiunea 11</w:t>
      </w:r>
      <w:r w:rsidRPr="00556420">
        <w:rPr>
          <w:rFonts w:ascii="Cambria" w:eastAsia="Times New Roman" w:hAnsi="Cambria" w:cs="Times New Roman"/>
          <w:i/>
          <w:sz w:val="24"/>
          <w:lang w:val="ro-RO" w:eastAsia="ru-RU"/>
        </w:rPr>
        <w:t>.</w:t>
      </w:r>
      <w:r w:rsidRPr="00556420">
        <w:rPr>
          <w:rFonts w:ascii="Cambria" w:eastAsia="Times New Roman" w:hAnsi="Cambria" w:cs="Times New Roman"/>
          <w:sz w:val="24"/>
          <w:lang w:val="ro-RO" w:eastAsia="ru-RU"/>
        </w:rPr>
        <w:t xml:space="preserve"> </w:t>
      </w:r>
      <w:r w:rsidRPr="00556420">
        <w:rPr>
          <w:rFonts w:ascii="Cambria" w:eastAsia="Times New Roman" w:hAnsi="Cambria" w:cs="Times New Roman"/>
          <w:i/>
          <w:sz w:val="24"/>
          <w:lang w:val="ro-RO" w:eastAsia="ru-RU"/>
        </w:rPr>
        <w:t>Asigurarea accesului la AJGS pentru victimele violenței domestice</w:t>
      </w:r>
      <w:r w:rsidRPr="00556420">
        <w:rPr>
          <w:rFonts w:ascii="Cambria" w:eastAsia="Times New Roman" w:hAnsi="Cambria" w:cs="Times New Roman"/>
          <w:sz w:val="24"/>
          <w:lang w:val="ro-RO" w:eastAsia="ru-RU"/>
        </w:rPr>
        <w:t xml:space="preserve">, </w:t>
      </w:r>
      <w:r w:rsidRPr="00556420">
        <w:rPr>
          <w:rFonts w:ascii="Cambria" w:eastAsia="Times New Roman" w:hAnsi="Cambria" w:cs="Times New Roman"/>
          <w:b/>
          <w:i/>
          <w:sz w:val="24"/>
          <w:lang w:val="ro-RO" w:eastAsia="ru-RU"/>
        </w:rPr>
        <w:t>titlul IV, capitolul 27</w:t>
      </w:r>
      <w:r w:rsidRPr="00556420">
        <w:rPr>
          <w:rFonts w:ascii="Cambria" w:eastAsia="Times New Roman" w:hAnsi="Cambria" w:cs="Times New Roman"/>
          <w:i/>
          <w:sz w:val="24"/>
          <w:lang w:val="ro-RO" w:eastAsia="ru-RU"/>
        </w:rPr>
        <w:t>.</w:t>
      </w:r>
      <w:r w:rsidRPr="00556420">
        <w:rPr>
          <w:rFonts w:ascii="Cambria" w:eastAsia="Times New Roman" w:hAnsi="Cambria" w:cs="Times New Roman"/>
          <w:sz w:val="24"/>
          <w:lang w:val="ro-RO" w:eastAsia="ru-RU"/>
        </w:rPr>
        <w:t xml:space="preserve"> </w:t>
      </w:r>
      <w:r w:rsidRPr="00556420">
        <w:rPr>
          <w:rFonts w:ascii="Cambria" w:eastAsia="Times New Roman" w:hAnsi="Cambria" w:cs="Times New Roman"/>
          <w:i/>
          <w:sz w:val="24"/>
          <w:lang w:val="ro-RO" w:eastAsia="ru-RU"/>
        </w:rPr>
        <w:t>Cooperarea în domeniul protecției şi al promovării drepturilor copilului</w:t>
      </w:r>
      <w:r w:rsidRPr="00556420">
        <w:rPr>
          <w:rFonts w:ascii="Cambria" w:eastAsia="Times New Roman" w:hAnsi="Cambria" w:cs="Times New Roman"/>
          <w:sz w:val="24"/>
          <w:lang w:val="ro-RO" w:eastAsia="ru-RU"/>
        </w:rPr>
        <w:t xml:space="preserve">, </w:t>
      </w:r>
      <w:r w:rsidRPr="00556420">
        <w:rPr>
          <w:rFonts w:ascii="Cambria" w:eastAsia="Times New Roman" w:hAnsi="Cambria" w:cs="Times New Roman"/>
          <w:b/>
          <w:i/>
          <w:sz w:val="24"/>
          <w:lang w:val="ro-RO" w:eastAsia="ru-RU"/>
        </w:rPr>
        <w:t>art. 138, acțiunea 1-3</w:t>
      </w:r>
      <w:r w:rsidRPr="00556420">
        <w:rPr>
          <w:rFonts w:ascii="Cambria" w:eastAsia="Times New Roman" w:hAnsi="Cambria" w:cs="Times New Roman"/>
          <w:sz w:val="24"/>
          <w:lang w:val="ro-RO" w:eastAsia="ru-RU"/>
        </w:rPr>
        <w:t xml:space="preserve">, </w:t>
      </w:r>
      <w:r w:rsidRPr="00556420">
        <w:rPr>
          <w:rFonts w:ascii="Cambria" w:eastAsia="Times New Roman" w:hAnsi="Cambria" w:cs="Times New Roman"/>
          <w:i/>
          <w:sz w:val="24"/>
          <w:lang w:val="ro-RO" w:eastAsia="ru-RU"/>
        </w:rPr>
        <w:t>Consolidarea capacităților CNAJGS în acordarea serviciilor juridice calitative copiilor victime/martori şi copiilor în contact cu legea, elaborarea standardelor de calitate şi a mecanismelor de monitorizare şi evaluare a serviciilor juridice acordate de avocații publici, elaborarea cadrului legal privind procedurile de cercetare şi de soluţionare a cauzelor copiilor aflaţi în conflict cu legea sub vârsta răspunderii penale, inclusiv privind aplicarea unor măsuri cu caracter educaţional, conform standardelor europene şi internaţionale privind protecţia copilului.</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Calibri" w:hAnsi="Cambria" w:cs="Times New Roman"/>
          <w:bCs/>
          <w:i/>
          <w:sz w:val="24"/>
          <w:szCs w:val="24"/>
          <w:lang w:val="ro-RO"/>
        </w:rPr>
      </w:pPr>
      <w:r w:rsidRPr="00556420">
        <w:rPr>
          <w:rFonts w:ascii="Cambria" w:eastAsia="Times New Roman" w:hAnsi="Cambria" w:cs="Times New Roman"/>
          <w:sz w:val="24"/>
          <w:lang w:val="ro-RO" w:eastAsia="ru-RU"/>
        </w:rPr>
        <w:t xml:space="preserve">3. </w:t>
      </w:r>
      <w:bookmarkStart w:id="4" w:name="OLE_LINK2"/>
      <w:r w:rsidRPr="00556420">
        <w:rPr>
          <w:rFonts w:ascii="Cambria" w:eastAsia="Times New Roman" w:hAnsi="Cambria" w:cs="Times New Roman"/>
          <w:b/>
          <w:i/>
          <w:sz w:val="24"/>
          <w:lang w:val="ro-RO" w:eastAsia="ru-RU"/>
        </w:rPr>
        <w:fldChar w:fldCharType="begin"/>
      </w:r>
      <w:r w:rsidRPr="00556420">
        <w:rPr>
          <w:rFonts w:ascii="Cambria" w:eastAsia="Times New Roman" w:hAnsi="Cambria" w:cs="Times New Roman"/>
          <w:b/>
          <w:i/>
          <w:sz w:val="24"/>
          <w:lang w:val="ro-RO" w:eastAsia="ru-RU"/>
        </w:rPr>
        <w:instrText xml:space="preserve"> HYPERLINK "http://lex.justice.md/md/353631/" </w:instrText>
      </w:r>
      <w:r w:rsidRPr="00556420">
        <w:rPr>
          <w:rFonts w:ascii="Cambria" w:eastAsia="Times New Roman" w:hAnsi="Cambria" w:cs="Times New Roman"/>
          <w:b/>
          <w:i/>
          <w:sz w:val="24"/>
          <w:lang w:val="ro-RO" w:eastAsia="ru-RU"/>
        </w:rPr>
        <w:fldChar w:fldCharType="separate"/>
      </w:r>
      <w:r w:rsidRPr="00556420">
        <w:rPr>
          <w:rFonts w:ascii="Cambria" w:eastAsia="Times New Roman" w:hAnsi="Cambria" w:cs="Times New Roman"/>
          <w:b/>
          <w:i/>
          <w:color w:val="0563C1"/>
          <w:sz w:val="24"/>
          <w:u w:val="single"/>
          <w:lang w:val="ro-RO" w:eastAsia="ru-RU"/>
        </w:rPr>
        <w:t>Planul naţional de prevenire şi combatere a traficului de fiinţe umane pentru anii 2014 – 2016</w:t>
      </w:r>
      <w:bookmarkEnd w:id="4"/>
      <w:r w:rsidRPr="00556420">
        <w:rPr>
          <w:rFonts w:ascii="Cambria" w:eastAsia="Times New Roman" w:hAnsi="Cambria" w:cs="Times New Roman"/>
          <w:b/>
          <w:i/>
          <w:sz w:val="24"/>
          <w:lang w:val="ro-RO" w:eastAsia="ru-RU"/>
        </w:rPr>
        <w:fldChar w:fldCharType="end"/>
      </w:r>
      <w:r w:rsidRPr="00556420">
        <w:rPr>
          <w:rFonts w:ascii="Cambria" w:eastAsia="Times New Roman" w:hAnsi="Cambria" w:cs="Times New Roman"/>
          <w:b/>
          <w:i/>
          <w:sz w:val="24"/>
          <w:lang w:val="ro-RO" w:eastAsia="ru-RU"/>
        </w:rPr>
        <w:t xml:space="preserve">, </w:t>
      </w:r>
      <w:r w:rsidRPr="00556420">
        <w:rPr>
          <w:rFonts w:ascii="Cambria" w:eastAsia="Times New Roman" w:hAnsi="Cambria" w:cs="Times New Roman"/>
          <w:sz w:val="24"/>
          <w:lang w:val="ro-RO" w:eastAsia="ru-RU"/>
        </w:rPr>
        <w:t>(</w:t>
      </w:r>
      <w:r w:rsidRPr="00556420">
        <w:rPr>
          <w:rFonts w:ascii="Cambria" w:eastAsia="Times New Roman" w:hAnsi="Cambria" w:cs="Times New Roman"/>
          <w:b/>
          <w:i/>
          <w:sz w:val="24"/>
          <w:lang w:val="ro-RO" w:eastAsia="ru-RU"/>
        </w:rPr>
        <w:t>Capitolul I</w:t>
      </w:r>
      <w:r w:rsidRPr="00556420">
        <w:rPr>
          <w:rFonts w:ascii="Cambria" w:eastAsia="Times New Roman" w:hAnsi="Cambria" w:cs="Times New Roman"/>
          <w:sz w:val="24"/>
          <w:lang w:val="ro-RO" w:eastAsia="ru-RU"/>
        </w:rPr>
        <w:t xml:space="preserve"> - Măsuri generale, </w:t>
      </w:r>
      <w:r w:rsidRPr="00556420">
        <w:rPr>
          <w:rFonts w:ascii="Cambria" w:eastAsia="Times New Roman" w:hAnsi="Cambria" w:cs="Times New Roman"/>
          <w:b/>
          <w:i/>
          <w:sz w:val="24"/>
          <w:lang w:val="ro-RO" w:eastAsia="ru-RU"/>
        </w:rPr>
        <w:t>Subcapitolul -</w:t>
      </w:r>
      <w:r w:rsidRPr="00556420">
        <w:rPr>
          <w:rFonts w:ascii="Calibri" w:eastAsia="Calibri" w:hAnsi="Calibri" w:cs="Times New Roman"/>
          <w:b/>
          <w:bCs/>
          <w:i/>
          <w:lang w:val="ro-RO"/>
        </w:rPr>
        <w:t xml:space="preserve"> </w:t>
      </w:r>
      <w:r w:rsidRPr="00556420">
        <w:rPr>
          <w:rFonts w:ascii="Cambria" w:eastAsia="Calibri" w:hAnsi="Cambria" w:cs="Times New Roman"/>
          <w:b/>
          <w:bCs/>
          <w:i/>
          <w:lang w:val="ro-RO"/>
        </w:rPr>
        <w:t>1</w:t>
      </w:r>
      <w:r w:rsidRPr="00556420">
        <w:rPr>
          <w:rFonts w:ascii="Cambria" w:eastAsia="Calibri" w:hAnsi="Cambria" w:cs="Times New Roman"/>
          <w:b/>
          <w:bCs/>
          <w:i/>
          <w:sz w:val="24"/>
          <w:szCs w:val="24"/>
          <w:lang w:val="ro-RO"/>
        </w:rPr>
        <w:t>.3</w:t>
      </w:r>
      <w:r w:rsidRPr="00556420">
        <w:rPr>
          <w:rFonts w:ascii="Cambria" w:eastAsia="Calibri" w:hAnsi="Cambria" w:cs="Times New Roman"/>
          <w:bCs/>
          <w:i/>
          <w:sz w:val="24"/>
          <w:szCs w:val="24"/>
          <w:lang w:val="ro-RO"/>
        </w:rPr>
        <w:t>.</w:t>
      </w:r>
      <w:r w:rsidRPr="00556420">
        <w:rPr>
          <w:rFonts w:ascii="Cambria" w:eastAsia="Calibri" w:hAnsi="Cambria" w:cs="Times New Roman"/>
          <w:bCs/>
          <w:sz w:val="24"/>
          <w:szCs w:val="24"/>
          <w:lang w:val="ro-RO"/>
        </w:rPr>
        <w:t xml:space="preserve"> Consolidarea capacităţii, </w:t>
      </w:r>
      <w:r w:rsidRPr="00556420">
        <w:rPr>
          <w:rFonts w:ascii="Cambria" w:eastAsia="Calibri" w:hAnsi="Cambria" w:cs="Times New Roman"/>
          <w:b/>
          <w:bCs/>
          <w:i/>
          <w:sz w:val="24"/>
          <w:szCs w:val="24"/>
          <w:lang w:val="ro-RO"/>
        </w:rPr>
        <w:t>Obiectivul 1</w:t>
      </w:r>
      <w:r w:rsidRPr="00556420">
        <w:rPr>
          <w:rFonts w:ascii="Cambria" w:eastAsia="Calibri" w:hAnsi="Cambria" w:cs="Times New Roman"/>
          <w:bCs/>
          <w:sz w:val="24"/>
          <w:szCs w:val="24"/>
          <w:lang w:val="ro-RO"/>
        </w:rPr>
        <w:t xml:space="preserve">. Sporirea nivelului de cunoaştere a actorilor antitrafic în vederea  prevenirii, combaterii traficului de fiinţe umane şi asistenţei victimelor traficului de fiinţe umane prin abordări bazate pe drepturile omului. </w:t>
      </w:r>
      <w:r w:rsidRPr="00556420">
        <w:rPr>
          <w:rFonts w:ascii="Cambria" w:eastAsia="Calibri" w:hAnsi="Cambria" w:cs="Times New Roman"/>
          <w:b/>
          <w:bCs/>
          <w:i/>
          <w:sz w:val="24"/>
          <w:szCs w:val="24"/>
          <w:lang w:val="ro-RO"/>
        </w:rPr>
        <w:t>Acțiunea 1.3.10</w:t>
      </w:r>
      <w:r w:rsidRPr="00556420">
        <w:rPr>
          <w:rFonts w:ascii="Cambria" w:eastAsia="Calibri" w:hAnsi="Cambria" w:cs="Times New Roman"/>
          <w:bCs/>
          <w:sz w:val="24"/>
          <w:szCs w:val="24"/>
          <w:lang w:val="ro-RO"/>
        </w:rPr>
        <w:t xml:space="preserve"> - </w:t>
      </w:r>
      <w:r w:rsidRPr="00556420">
        <w:rPr>
          <w:rFonts w:ascii="Cambria" w:eastAsia="Calibri" w:hAnsi="Cambria" w:cs="Times New Roman"/>
          <w:bCs/>
          <w:i/>
          <w:sz w:val="24"/>
          <w:szCs w:val="24"/>
          <w:lang w:val="ro-RO"/>
        </w:rPr>
        <w:t>Dezvoltarea şi pilotarea unui program de instruire a avocaţilor care prestează servicii de AJGS în domeniul asistenţei victimelor şi potenţialelor victime ale traficului de fiinţe umane  şi a cooperării în cadrul Sistemului Naţional de Referire;</w:t>
      </w:r>
    </w:p>
    <w:p w:rsidR="00556420" w:rsidRPr="00556420" w:rsidRDefault="00556420" w:rsidP="00556420">
      <w:pPr>
        <w:spacing w:after="0" w:line="240" w:lineRule="auto"/>
        <w:jc w:val="both"/>
        <w:rPr>
          <w:rFonts w:ascii="Cambria" w:eastAsia="Calibri" w:hAnsi="Cambria" w:cs="Times New Roman"/>
          <w:bCs/>
          <w:i/>
          <w:sz w:val="24"/>
          <w:szCs w:val="24"/>
          <w:lang w:val="ro-RO"/>
        </w:rPr>
      </w:pPr>
      <w:r w:rsidRPr="00556420">
        <w:rPr>
          <w:rFonts w:ascii="Cambria" w:eastAsia="Calibri" w:hAnsi="Cambria" w:cs="Times New Roman"/>
          <w:b/>
          <w:bCs/>
          <w:i/>
          <w:sz w:val="24"/>
          <w:szCs w:val="24"/>
          <w:lang w:val="ro-RO"/>
        </w:rPr>
        <w:t>Capitolul III</w:t>
      </w:r>
      <w:r w:rsidRPr="00556420">
        <w:rPr>
          <w:rFonts w:ascii="Cambria" w:eastAsia="Calibri" w:hAnsi="Cambria" w:cs="Times New Roman"/>
          <w:bCs/>
          <w:sz w:val="24"/>
          <w:szCs w:val="24"/>
          <w:lang w:val="ro-RO"/>
        </w:rPr>
        <w:t xml:space="preserve"> - Asistenţa şi protecţia socială a victimelor şi martorilor, </w:t>
      </w:r>
      <w:r w:rsidRPr="00556420">
        <w:rPr>
          <w:rFonts w:ascii="Cambria" w:eastAsia="Calibri" w:hAnsi="Cambria" w:cs="Times New Roman"/>
          <w:b/>
          <w:bCs/>
          <w:i/>
          <w:sz w:val="24"/>
          <w:szCs w:val="24"/>
          <w:lang w:val="ro-RO"/>
        </w:rPr>
        <w:t>Subcapitolul 3.3</w:t>
      </w:r>
      <w:r w:rsidRPr="00556420">
        <w:rPr>
          <w:rFonts w:ascii="Cambria" w:eastAsia="Calibri" w:hAnsi="Cambria" w:cs="Times New Roman"/>
          <w:bCs/>
          <w:sz w:val="24"/>
          <w:szCs w:val="24"/>
          <w:lang w:val="ro-RO"/>
        </w:rPr>
        <w:t xml:space="preserve"> -</w:t>
      </w:r>
      <w:r w:rsidRPr="00556420">
        <w:rPr>
          <w:rFonts w:ascii="Calibri" w:eastAsia="Calibri" w:hAnsi="Calibri" w:cs="Times New Roman"/>
          <w:lang w:val="ro-RO"/>
        </w:rPr>
        <w:t xml:space="preserve"> </w:t>
      </w:r>
      <w:r w:rsidRPr="00556420">
        <w:rPr>
          <w:rFonts w:ascii="Cambria" w:eastAsia="Calibri" w:hAnsi="Cambria" w:cs="Times New Roman"/>
          <w:bCs/>
          <w:sz w:val="24"/>
          <w:szCs w:val="24"/>
          <w:lang w:val="ro-RO"/>
        </w:rPr>
        <w:t xml:space="preserve">Reabilitarea şi reintegrarea, </w:t>
      </w:r>
      <w:r w:rsidRPr="00556420">
        <w:rPr>
          <w:rFonts w:ascii="Cambria" w:eastAsia="Calibri" w:hAnsi="Cambria" w:cs="Times New Roman"/>
          <w:b/>
          <w:bCs/>
          <w:i/>
          <w:sz w:val="24"/>
          <w:szCs w:val="24"/>
          <w:lang w:val="ro-RO"/>
        </w:rPr>
        <w:t>Obiectivul 1</w:t>
      </w:r>
      <w:r w:rsidRPr="00556420">
        <w:rPr>
          <w:rFonts w:ascii="Cambria" w:eastAsia="Calibri" w:hAnsi="Cambria" w:cs="Times New Roman"/>
          <w:b/>
          <w:bCs/>
          <w:sz w:val="24"/>
          <w:szCs w:val="24"/>
          <w:lang w:val="ro-RO"/>
        </w:rPr>
        <w:t>.</w:t>
      </w:r>
      <w:r w:rsidRPr="00556420">
        <w:rPr>
          <w:rFonts w:ascii="Cambria" w:eastAsia="Calibri" w:hAnsi="Cambria" w:cs="Times New Roman"/>
          <w:bCs/>
          <w:sz w:val="24"/>
          <w:szCs w:val="24"/>
          <w:lang w:val="ro-RO"/>
        </w:rPr>
        <w:t xml:space="preserve"> Dezvoltarea şi diversificarea serviciilor prestate victimelor şi potenţialelor victime ale traficului de fiinţe umane.  </w:t>
      </w:r>
      <w:r w:rsidRPr="00556420">
        <w:rPr>
          <w:rFonts w:ascii="Cambria" w:eastAsia="Calibri" w:hAnsi="Cambria" w:cs="Times New Roman"/>
          <w:b/>
          <w:bCs/>
          <w:i/>
          <w:sz w:val="24"/>
          <w:szCs w:val="24"/>
          <w:lang w:val="ro-RO"/>
        </w:rPr>
        <w:t>Acțiunea 3.3.2</w:t>
      </w:r>
      <w:r w:rsidRPr="00556420">
        <w:rPr>
          <w:rFonts w:ascii="Cambria" w:eastAsia="Calibri" w:hAnsi="Cambria" w:cs="Times New Roman"/>
          <w:bCs/>
          <w:sz w:val="24"/>
          <w:szCs w:val="24"/>
          <w:lang w:val="ro-RO"/>
        </w:rPr>
        <w:t xml:space="preserve"> - </w:t>
      </w:r>
      <w:r w:rsidRPr="00556420">
        <w:rPr>
          <w:rFonts w:ascii="Cambria" w:eastAsia="Calibri" w:hAnsi="Cambria" w:cs="Times New Roman"/>
          <w:bCs/>
          <w:i/>
          <w:sz w:val="24"/>
          <w:szCs w:val="24"/>
          <w:lang w:val="ro-RO"/>
        </w:rPr>
        <w:t>Acordarea asistenţei juridice, inclusiv garantate de stat, victimelor şi potenţialelor victime ale traficului de fiinţe umane.</w:t>
      </w:r>
    </w:p>
    <w:p w:rsidR="00556420" w:rsidRPr="00556420" w:rsidRDefault="00556420" w:rsidP="00556420">
      <w:pPr>
        <w:spacing w:after="0" w:line="240" w:lineRule="auto"/>
        <w:jc w:val="both"/>
        <w:rPr>
          <w:rFonts w:ascii="Cambria" w:eastAsia="Calibri" w:hAnsi="Cambria" w:cs="Times New Roman"/>
          <w:bCs/>
          <w:sz w:val="24"/>
          <w:szCs w:val="24"/>
          <w:lang w:val="ro-RO"/>
        </w:rPr>
      </w:pPr>
    </w:p>
    <w:p w:rsidR="00556420" w:rsidRPr="00556420" w:rsidRDefault="00556420" w:rsidP="00556420">
      <w:pPr>
        <w:tabs>
          <w:tab w:val="left" w:pos="9355"/>
        </w:tabs>
        <w:spacing w:after="0" w:line="240" w:lineRule="auto"/>
        <w:ind w:right="-5"/>
        <w:jc w:val="both"/>
        <w:rPr>
          <w:rFonts w:ascii="Cambria" w:eastAsia="Times New Roman" w:hAnsi="Cambria" w:cs="Times New Roman"/>
          <w:i/>
          <w:sz w:val="24"/>
          <w:lang w:val="ro-RO" w:eastAsia="ru-RU"/>
        </w:rPr>
      </w:pPr>
      <w:r w:rsidRPr="00556420">
        <w:rPr>
          <w:rFonts w:ascii="Cambria" w:eastAsia="Times New Roman" w:hAnsi="Cambria" w:cs="Times New Roman"/>
          <w:sz w:val="24"/>
          <w:lang w:val="ro-RO" w:eastAsia="ru-RU"/>
        </w:rPr>
        <w:t xml:space="preserve">4. Suportul Parlamentului şi Guvernului pentru consolidarea în continuare a capacităţilor sistemului de AJGS se reflectă şi în </w:t>
      </w:r>
      <w:hyperlink r:id="rId32" w:history="1">
        <w:r w:rsidRPr="00556420">
          <w:rPr>
            <w:rFonts w:ascii="Cambria" w:eastAsia="Times New Roman" w:hAnsi="Cambria" w:cs="Times New Roman"/>
            <w:b/>
            <w:i/>
            <w:color w:val="0563C1"/>
            <w:sz w:val="24"/>
            <w:u w:val="single"/>
            <w:lang w:val="ro-RO" w:eastAsia="ru-RU"/>
          </w:rPr>
          <w:t>Strategia de Reformare a Sectorului Justiţiei pentru anii 2011-2016</w:t>
        </w:r>
      </w:hyperlink>
      <w:r w:rsidRPr="00556420">
        <w:rPr>
          <w:rFonts w:ascii="Cambria" w:eastAsia="Times New Roman" w:hAnsi="Cambria" w:cs="Times New Roman"/>
          <w:b/>
          <w:i/>
          <w:sz w:val="24"/>
          <w:lang w:val="ro-RO" w:eastAsia="ru-RU"/>
        </w:rPr>
        <w:t xml:space="preserve">, </w:t>
      </w:r>
      <w:r w:rsidRPr="00556420">
        <w:rPr>
          <w:rFonts w:ascii="Cambria" w:eastAsia="Times New Roman" w:hAnsi="Cambria" w:cs="Times New Roman"/>
          <w:sz w:val="24"/>
          <w:lang w:val="ro-RO" w:eastAsia="ru-RU"/>
        </w:rPr>
        <w:t>(</w:t>
      </w:r>
      <w:r w:rsidRPr="00556420">
        <w:rPr>
          <w:rFonts w:ascii="Cambria" w:eastAsia="Times New Roman" w:hAnsi="Cambria" w:cs="Times New Roman"/>
          <w:b/>
          <w:i/>
          <w:sz w:val="24"/>
          <w:lang w:val="ro-RO" w:eastAsia="ru-RU"/>
        </w:rPr>
        <w:t>Pilonul III – Accesul la justiţie</w:t>
      </w:r>
      <w:r w:rsidRPr="00556420">
        <w:rPr>
          <w:rFonts w:ascii="Cambria" w:eastAsia="Times New Roman" w:hAnsi="Cambria" w:cs="Times New Roman"/>
          <w:sz w:val="24"/>
          <w:lang w:val="ro-RO" w:eastAsia="ru-RU"/>
        </w:rPr>
        <w:t xml:space="preserve"> şi executarea hotărârilor judecătoreşti; Obiectiv specific – ameliorarea cadrului instituţional şi a proceselor care asigură accesul efectiv la justiţie: asistenţă juridică efectivă, examinarea cauzelor şi executarea hotărârilor judecătoreşti în termen rezonabil, modernizarea statutului unor profesii juridice conexe sistemului de justiţie; </w:t>
      </w:r>
      <w:r w:rsidRPr="00556420">
        <w:rPr>
          <w:rFonts w:ascii="Cambria" w:eastAsia="Times New Roman" w:hAnsi="Cambria" w:cs="Times New Roman"/>
          <w:i/>
          <w:sz w:val="24"/>
          <w:lang w:val="ro-RO" w:eastAsia="ru-RU"/>
        </w:rPr>
        <w:t xml:space="preserve">Direcţia Strategică 3.1 – Fortificarea sistemului de acordare a asistenţei </w:t>
      </w:r>
      <w:r w:rsidRPr="00556420">
        <w:rPr>
          <w:rFonts w:ascii="Cambria" w:eastAsia="Times New Roman" w:hAnsi="Cambria" w:cs="Times New Roman"/>
          <w:i/>
          <w:sz w:val="24"/>
          <w:lang w:val="ro-RO" w:eastAsia="ru-RU"/>
        </w:rPr>
        <w:lastRenderedPageBreak/>
        <w:t xml:space="preserve">juridice garantate de stat, domeniile de intervenţie strategică 3.1.1 – 3.1.3 – Consolidarea capacităţii de organizare şi administrare a sistemului AJGS, îmbunătăţirea calităţii şi accesibilităţii serviciilor de AJGS (cauze penale şi non-penale), promovarea culturii şi accesului la informaţia cu caracter juridic şi reducerea nihilismului juridic), </w:t>
      </w:r>
      <w:r w:rsidRPr="00556420">
        <w:rPr>
          <w:rFonts w:ascii="Cambria" w:eastAsia="Times New Roman" w:hAnsi="Cambria" w:cs="Times New Roman"/>
          <w:sz w:val="24"/>
          <w:lang w:val="ro-RO" w:eastAsia="ru-RU"/>
        </w:rPr>
        <w:t>(</w:t>
      </w:r>
      <w:r w:rsidRPr="00556420">
        <w:rPr>
          <w:rFonts w:ascii="Cambria" w:eastAsia="Times New Roman" w:hAnsi="Cambria" w:cs="Times New Roman"/>
          <w:b/>
          <w:i/>
          <w:sz w:val="24"/>
          <w:lang w:val="ro-RO" w:eastAsia="ru-RU"/>
        </w:rPr>
        <w:t xml:space="preserve">Pilonul VI – Respectarea drepturilor omului în sectorul justiţiei; </w:t>
      </w:r>
      <w:r w:rsidRPr="00556420">
        <w:rPr>
          <w:rFonts w:ascii="Cambria" w:eastAsia="Times New Roman" w:hAnsi="Cambria" w:cs="Times New Roman"/>
          <w:sz w:val="24"/>
          <w:lang w:val="ro-RO" w:eastAsia="ru-RU"/>
        </w:rPr>
        <w:t xml:space="preserve">Obiectiv specific: Asigurarea respectării drepturilor omului în practicile şi politicile juridice; </w:t>
      </w:r>
      <w:r w:rsidRPr="00556420">
        <w:rPr>
          <w:rFonts w:ascii="Cambria" w:eastAsia="Times New Roman" w:hAnsi="Cambria" w:cs="Times New Roman"/>
          <w:i/>
          <w:sz w:val="24"/>
          <w:lang w:val="ro-RO" w:eastAsia="ru-RU"/>
        </w:rPr>
        <w:t>Direcţia Strategică 6.3 – Consolidarea sistemului de justiţie pentru copii, domeniile de intervenţie strategică 6.3.5 – 6.3.6 întocmirea şi actualizarea permanentă a listei de avocaţi specializaţi în asistenţa juridică garantată de stat în cauzele care implică copii, elaborarea ghidurilor metodologice pentru avocaţii specializaţi în asistenţa juridică garantată de stat în cauzele care implică copii).</w:t>
      </w:r>
    </w:p>
    <w:p w:rsidR="00556420" w:rsidRPr="00556420" w:rsidRDefault="00556420" w:rsidP="00556420">
      <w:pPr>
        <w:tabs>
          <w:tab w:val="left" w:pos="9355"/>
        </w:tabs>
        <w:spacing w:after="0" w:line="240" w:lineRule="auto"/>
        <w:ind w:right="-5"/>
        <w:jc w:val="both"/>
        <w:rPr>
          <w:rFonts w:ascii="Cambria" w:eastAsia="Times New Roman" w:hAnsi="Cambria" w:cs="Times New Roman"/>
          <w:sz w:val="28"/>
          <w:lang w:val="ro-RO" w:eastAsia="ru-RU"/>
        </w:rPr>
      </w:pPr>
    </w:p>
    <w:p w:rsidR="00556420" w:rsidRPr="00556420" w:rsidRDefault="00556420" w:rsidP="00556420">
      <w:pPr>
        <w:tabs>
          <w:tab w:val="left" w:pos="9355"/>
        </w:tabs>
        <w:spacing w:after="0" w:line="240" w:lineRule="auto"/>
        <w:ind w:right="-5"/>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De asemenea, obligaţia de acordare a asistenţei juridice calificate şi efective persoanelor care nu dispun de mijloace financiare suficiente pentru a plăti serviciile juridice rezultă din</w:t>
      </w:r>
      <w:r w:rsidRPr="00556420">
        <w:rPr>
          <w:rFonts w:ascii="Cambria" w:eastAsia="Times New Roman" w:hAnsi="Cambria" w:cs="Times New Roman"/>
          <w:b/>
          <w:sz w:val="24"/>
          <w:lang w:val="ro-RO" w:eastAsia="ru-RU"/>
        </w:rPr>
        <w:t xml:space="preserve"> </w:t>
      </w:r>
      <w:r w:rsidRPr="00556420">
        <w:rPr>
          <w:rFonts w:ascii="Cambria" w:eastAsia="Times New Roman" w:hAnsi="Cambria" w:cs="Times New Roman"/>
          <w:sz w:val="24"/>
          <w:lang w:val="ro-RO" w:eastAsia="ru-RU"/>
        </w:rPr>
        <w:t>art. 20 şi art. 26 al Constituţiei Republicii Moldova; prevederile Codului de Procedură Penală, Codului Contravenţional şi Codului de Procedură Civilă.</w:t>
      </w:r>
    </w:p>
    <w:p w:rsidR="00556420" w:rsidRPr="00556420" w:rsidRDefault="00556420" w:rsidP="00556420">
      <w:pPr>
        <w:tabs>
          <w:tab w:val="left" w:pos="9355"/>
        </w:tabs>
        <w:spacing w:after="0" w:line="240" w:lineRule="auto"/>
        <w:ind w:right="-5"/>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 </w:t>
      </w:r>
    </w:p>
    <w:p w:rsidR="00556420" w:rsidRPr="00556420" w:rsidRDefault="00556420" w:rsidP="00556420">
      <w:pPr>
        <w:pBdr>
          <w:top w:val="single" w:sz="4" w:space="10" w:color="5B9BD5"/>
          <w:bottom w:val="single" w:sz="4" w:space="10" w:color="5B9BD5"/>
        </w:pBdr>
        <w:spacing w:before="360" w:after="360"/>
        <w:ind w:right="864"/>
        <w:jc w:val="center"/>
        <w:rPr>
          <w:rFonts w:ascii="Calibri" w:eastAsia="SimSun" w:hAnsi="Calibri" w:cs="Times New Roman"/>
          <w:b/>
          <w:i/>
          <w:iCs/>
          <w:sz w:val="26"/>
          <w:szCs w:val="26"/>
          <w:lang w:val="ro-RO" w:eastAsia="ru-RU"/>
        </w:rPr>
      </w:pPr>
      <w:r w:rsidRPr="00556420">
        <w:rPr>
          <w:rFonts w:ascii="Calibri" w:eastAsia="SimSun" w:hAnsi="Calibri" w:cs="Times New Roman"/>
          <w:b/>
          <w:i/>
          <w:iCs/>
          <w:sz w:val="26"/>
          <w:szCs w:val="26"/>
          <w:lang w:val="ro-RO" w:eastAsia="ru-RU"/>
        </w:rPr>
        <w:t>II. ACTIVITATEA ÎN SISTEMUL DE ACORDARE A ASISTENȚEI JURIDICE GARANTATE DE STAT ÎN ANUL  2015</w:t>
      </w:r>
    </w:p>
    <w:p w:rsidR="00556420" w:rsidRPr="00556420" w:rsidRDefault="00556420" w:rsidP="00556420">
      <w:pPr>
        <w:spacing w:after="0" w:line="240" w:lineRule="auto"/>
        <w:rPr>
          <w:rFonts w:ascii="Cambria" w:eastAsia="Times New Roman" w:hAnsi="Cambria" w:cs="Times New Roman"/>
          <w:b/>
          <w:sz w:val="24"/>
          <w:szCs w:val="24"/>
          <w:lang w:val="ro-RO" w:eastAsia="ru-RU"/>
        </w:rPr>
      </w:pPr>
      <w:r w:rsidRPr="00556420">
        <w:rPr>
          <w:rFonts w:ascii="Cambria" w:eastAsia="Times New Roman" w:hAnsi="Cambria" w:cs="Times New Roman"/>
          <w:b/>
          <w:sz w:val="24"/>
          <w:szCs w:val="24"/>
          <w:lang w:val="ro-RO" w:eastAsia="ru-RU"/>
        </w:rPr>
        <w:t>II.I  ACTIVITATEA CONSILIULUI NAȚIONAL PENTRU ASISTENȚA JURIDICĂ GARANTATĂ DE STAT.</w:t>
      </w:r>
    </w:p>
    <w:p w:rsidR="00556420" w:rsidRPr="00556420" w:rsidRDefault="00556420" w:rsidP="00556420">
      <w:pPr>
        <w:spacing w:after="0" w:line="240" w:lineRule="auto"/>
        <w:rPr>
          <w:rFonts w:ascii="Cambria" w:eastAsia="Times New Roman" w:hAnsi="Cambria" w:cs="Times New Roman"/>
          <w:b/>
          <w:i/>
          <w:sz w:val="24"/>
          <w:lang w:val="ro-RO" w:eastAsia="ru-RU"/>
        </w:rPr>
      </w:pPr>
    </w:p>
    <w:p w:rsidR="00556420" w:rsidRPr="00556420" w:rsidRDefault="00556420" w:rsidP="00556420">
      <w:pPr>
        <w:spacing w:after="0" w:line="240" w:lineRule="auto"/>
        <w:jc w:val="both"/>
        <w:rPr>
          <w:rFonts w:ascii="Cambria" w:eastAsia="Times New Roman" w:hAnsi="Cambria" w:cs="Times New Roman"/>
          <w:b/>
          <w:sz w:val="24"/>
          <w:lang w:val="ro-RO" w:eastAsia="ru-RU"/>
        </w:rPr>
      </w:pPr>
      <w:r w:rsidRPr="00556420">
        <w:rPr>
          <w:rFonts w:ascii="Cambria" w:eastAsia="Times New Roman" w:hAnsi="Cambria" w:cs="Times New Roman"/>
          <w:b/>
          <w:i/>
          <w:sz w:val="24"/>
          <w:u w:val="single"/>
          <w:lang w:val="ro-RO" w:eastAsia="ru-RU"/>
        </w:rPr>
        <w:t>Misiunea sistemului de acordare a asistenţei juridice garantate de stat</w:t>
      </w:r>
      <w:r w:rsidRPr="00556420">
        <w:rPr>
          <w:rFonts w:ascii="Cambria" w:eastAsia="Times New Roman" w:hAnsi="Cambria" w:cs="Times New Roman"/>
          <w:sz w:val="24"/>
          <w:lang w:val="ro-RO" w:eastAsia="ru-RU"/>
        </w:rPr>
        <w:t>,</w:t>
      </w:r>
      <w:r w:rsidRPr="00556420">
        <w:rPr>
          <w:rFonts w:ascii="Cambria" w:eastAsia="Times New Roman" w:hAnsi="Cambria" w:cs="Times New Roman"/>
          <w:b/>
          <w:sz w:val="24"/>
          <w:lang w:val="ro-RO" w:eastAsia="ru-RU"/>
        </w:rPr>
        <w:t xml:space="preserve"> </w:t>
      </w:r>
      <w:r w:rsidRPr="00556420">
        <w:rPr>
          <w:rFonts w:ascii="Cambria" w:eastAsia="Times New Roman" w:hAnsi="Cambria" w:cs="Times New Roman"/>
          <w:sz w:val="24"/>
          <w:lang w:val="ro-RO" w:eastAsia="ru-RU"/>
        </w:rPr>
        <w:t>în baza</w:t>
      </w:r>
      <w:r w:rsidRPr="00556420">
        <w:rPr>
          <w:rFonts w:ascii="Cambria" w:eastAsia="Times New Roman" w:hAnsi="Cambria" w:cs="Times New Roman"/>
          <w:b/>
          <w:sz w:val="24"/>
          <w:lang w:val="ro-RO" w:eastAsia="ru-RU"/>
        </w:rPr>
        <w:t xml:space="preserve"> </w:t>
      </w:r>
      <w:r w:rsidRPr="00556420">
        <w:rPr>
          <w:rFonts w:ascii="Cambria" w:eastAsia="Times New Roman" w:hAnsi="Cambria" w:cs="Times New Roman"/>
          <w:i/>
          <w:sz w:val="24"/>
          <w:lang w:val="ro-RO" w:eastAsia="ru-RU"/>
        </w:rPr>
        <w:t>Legii cu privire la AJGS</w:t>
      </w:r>
      <w:r w:rsidRPr="00556420">
        <w:rPr>
          <w:rFonts w:ascii="Cambria" w:eastAsia="Times New Roman" w:hAnsi="Cambria" w:cs="Times New Roman"/>
          <w:b/>
          <w:i/>
          <w:sz w:val="24"/>
          <w:lang w:val="ro-RO" w:eastAsia="ru-RU"/>
        </w:rPr>
        <w:t xml:space="preserve"> </w:t>
      </w:r>
      <w:r w:rsidRPr="00556420">
        <w:rPr>
          <w:rFonts w:ascii="Cambria" w:eastAsia="Times New Roman" w:hAnsi="Cambria" w:cs="Times New Roman"/>
          <w:i/>
          <w:sz w:val="24"/>
          <w:lang w:val="ro-RO" w:eastAsia="ru-RU"/>
        </w:rPr>
        <w:t>nr. 198-XVI  din  26.07.2007</w:t>
      </w:r>
      <w:r w:rsidRPr="00556420">
        <w:rPr>
          <w:rFonts w:ascii="Cambria" w:eastAsia="Times New Roman" w:hAnsi="Cambria" w:cs="Times New Roman"/>
          <w:b/>
          <w:sz w:val="24"/>
          <w:lang w:val="ro-RO" w:eastAsia="ru-RU"/>
        </w:rPr>
        <w:t xml:space="preserve"> </w:t>
      </w:r>
      <w:r w:rsidRPr="00556420">
        <w:rPr>
          <w:rFonts w:ascii="Cambria" w:eastAsia="Times New Roman" w:hAnsi="Cambria" w:cs="Times New Roman"/>
          <w:sz w:val="24"/>
          <w:lang w:val="ro-RO" w:eastAsia="ru-RU"/>
        </w:rPr>
        <w:t>este</w:t>
      </w:r>
      <w:r w:rsidRPr="00556420">
        <w:rPr>
          <w:rFonts w:ascii="Cambria" w:eastAsia="Times New Roman" w:hAnsi="Cambria" w:cs="Times New Roman"/>
          <w:b/>
          <w:sz w:val="24"/>
          <w:lang w:val="ro-RO" w:eastAsia="ru-RU"/>
        </w:rPr>
        <w:t xml:space="preserve"> </w:t>
      </w:r>
      <w:r w:rsidRPr="00556420">
        <w:rPr>
          <w:rFonts w:ascii="Cambria" w:eastAsia="Times New Roman" w:hAnsi="Cambria" w:cs="Times New Roman"/>
          <w:sz w:val="24"/>
          <w:lang w:val="ro-RO" w:eastAsia="ru-RU"/>
        </w:rPr>
        <w:t xml:space="preserve">protejarea dreptului la un proces echitabil, stabilit de articolul 6 al </w:t>
      </w:r>
      <w:r w:rsidRPr="00556420">
        <w:rPr>
          <w:rFonts w:ascii="Cambria" w:eastAsia="Times New Roman" w:hAnsi="Cambria" w:cs="Times New Roman"/>
          <w:i/>
          <w:sz w:val="24"/>
          <w:lang w:val="ro-RO" w:eastAsia="ru-RU"/>
        </w:rPr>
        <w:t>Convenţiei Europene pentru Apărarea Drepturilor Omului şi a Libertăţilor Fundamentale</w:t>
      </w:r>
      <w:r w:rsidRPr="00556420">
        <w:rPr>
          <w:rFonts w:ascii="Cambria" w:eastAsia="Times New Roman" w:hAnsi="Cambria" w:cs="Times New Roman"/>
          <w:sz w:val="24"/>
          <w:lang w:val="ro-RO" w:eastAsia="ru-RU"/>
        </w:rPr>
        <w:t>, inclusiv asigurarea accesului liber şi egal pentru toate persoanele la asistenţă juridică, prin organizarea şi acordarea asistenţei juridice garantate de stat, precum şi diminuarea impedimentelor economico-financiare în realizarea accesului la justiţie.</w:t>
      </w:r>
    </w:p>
    <w:p w:rsidR="00556420" w:rsidRPr="00556420" w:rsidRDefault="00556420" w:rsidP="00556420">
      <w:pPr>
        <w:tabs>
          <w:tab w:val="left" w:pos="9355"/>
        </w:tabs>
        <w:spacing w:after="0" w:line="240" w:lineRule="auto"/>
        <w:ind w:right="-5"/>
        <w:jc w:val="both"/>
        <w:rPr>
          <w:rFonts w:ascii="Cambria" w:eastAsia="Times New Roman" w:hAnsi="Cambria" w:cs="Times New Roman"/>
          <w:sz w:val="28"/>
          <w:lang w:val="ro-RO" w:eastAsia="ru-RU"/>
        </w:rPr>
      </w:pPr>
    </w:p>
    <w:p w:rsidR="00556420" w:rsidRPr="00556420" w:rsidRDefault="00556420" w:rsidP="00556420">
      <w:pPr>
        <w:spacing w:after="0" w:line="240" w:lineRule="auto"/>
        <w:jc w:val="both"/>
        <w:rPr>
          <w:rFonts w:ascii="Cambria" w:eastAsia="Times New Roman" w:hAnsi="Cambria" w:cs="Times New Roman"/>
          <w:b/>
          <w:sz w:val="24"/>
          <w:lang w:val="ro-RO" w:eastAsia="ru-RU"/>
        </w:rPr>
      </w:pPr>
      <w:r w:rsidRPr="00556420">
        <w:rPr>
          <w:rFonts w:ascii="Cambria" w:eastAsia="Times New Roman" w:hAnsi="Cambria" w:cs="Times New Roman"/>
          <w:sz w:val="24"/>
          <w:lang w:val="ro-RO" w:eastAsia="ru-RU"/>
        </w:rPr>
        <w:t>Sistemul de acordare a AJGS tinde să asigure accesul liber şi egal pentru toate persoanele la asistenţă juridică efectivă în cadrul unui sistem cost-eficient, accesibil şi nediscriminatoriu de AJGS.</w:t>
      </w:r>
    </w:p>
    <w:p w:rsidR="00556420" w:rsidRPr="00556420" w:rsidRDefault="00556420" w:rsidP="00556420">
      <w:pPr>
        <w:spacing w:after="0" w:line="240" w:lineRule="auto"/>
        <w:rPr>
          <w:rFonts w:ascii="Cambria" w:eastAsia="Times New Roman" w:hAnsi="Cambria" w:cs="Times New Roman"/>
          <w:b/>
          <w:i/>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CNAJGS îşi exercită atribuţiile în baza Legii cu privire la AJGS, nr. 198-XVI din 26 iulie 2007 şi a </w:t>
      </w:r>
      <w:hyperlink r:id="rId33" w:history="1">
        <w:r w:rsidRPr="00556420">
          <w:rPr>
            <w:rFonts w:ascii="Cambria" w:eastAsia="Times New Roman" w:hAnsi="Cambria" w:cs="Times New Roman"/>
            <w:color w:val="0563C1"/>
            <w:sz w:val="24"/>
            <w:u w:val="single"/>
            <w:lang w:val="ro-RO" w:eastAsia="ru-RU"/>
          </w:rPr>
          <w:t>Regulamentului Consiliului Naţional pentru AJGS</w:t>
        </w:r>
      </w:hyperlink>
      <w:r w:rsidRPr="00556420">
        <w:rPr>
          <w:rFonts w:ascii="Cambria" w:eastAsia="Times New Roman" w:hAnsi="Cambria" w:cs="Times New Roman"/>
          <w:sz w:val="24"/>
          <w:lang w:val="ro-RO" w:eastAsia="ru-RU"/>
        </w:rPr>
        <w:t>, aprobat prin ordinul Ministrului Justiţiei nr. 18 din 24.01.2008 (MO nr. 21-24/49 din 01.02.2008).</w:t>
      </w:r>
      <w:r w:rsidRPr="00556420">
        <w:rPr>
          <w:rFonts w:ascii="Cambria" w:eastAsia="Times New Roman" w:hAnsi="Cambria" w:cs="Times New Roman"/>
          <w:sz w:val="28"/>
          <w:lang w:val="ro-RO" w:eastAsia="ru-RU"/>
        </w:rPr>
        <w:t xml:space="preserve"> </w:t>
      </w:r>
      <w:r w:rsidRPr="00556420">
        <w:rPr>
          <w:rFonts w:ascii="Cambria" w:eastAsia="Times New Roman" w:hAnsi="Cambria" w:cs="Times New Roman"/>
          <w:sz w:val="24"/>
          <w:lang w:val="ro-RO" w:eastAsia="ru-RU"/>
        </w:rPr>
        <w:t xml:space="preserve">Conform Legii cu privire la AJGS, CNAJGS se convoacă în şedinţe ordinare o dată în trimestru.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b/>
          <w:i/>
          <w:sz w:val="24"/>
          <w:lang w:val="ro-RO" w:eastAsia="ru-RU"/>
        </w:rPr>
      </w:pPr>
      <w:r w:rsidRPr="00556420">
        <w:rPr>
          <w:rFonts w:ascii="Cambria" w:eastAsia="Times New Roman" w:hAnsi="Cambria" w:cs="Times New Roman"/>
          <w:sz w:val="24"/>
          <w:lang w:val="ro-RO" w:eastAsia="ru-RU"/>
        </w:rPr>
        <w:t>În virtutea spectrului de subiecte discutate, pe parcursul anului</w:t>
      </w:r>
      <w:r w:rsidRPr="00556420">
        <w:rPr>
          <w:rFonts w:ascii="Cambria" w:eastAsia="Times New Roman" w:hAnsi="Cambria" w:cs="Times New Roman"/>
          <w:b/>
          <w:i/>
          <w:sz w:val="24"/>
          <w:lang w:val="ro-RO" w:eastAsia="ru-RU"/>
        </w:rPr>
        <w:t xml:space="preserve"> 2015, </w:t>
      </w:r>
      <w:r w:rsidRPr="00556420">
        <w:rPr>
          <w:rFonts w:ascii="Cambria" w:eastAsia="Times New Roman" w:hAnsi="Cambria" w:cs="Times New Roman"/>
          <w:sz w:val="24"/>
          <w:lang w:val="ro-RO" w:eastAsia="ru-RU"/>
        </w:rPr>
        <w:t>CNAJGS s-a întrunit în</w:t>
      </w:r>
      <w:r w:rsidRPr="00556420">
        <w:rPr>
          <w:rFonts w:ascii="Cambria" w:eastAsia="Times New Roman" w:hAnsi="Cambria" w:cs="Times New Roman"/>
          <w:b/>
          <w:i/>
          <w:sz w:val="24"/>
          <w:lang w:val="ro-RO" w:eastAsia="ru-RU"/>
        </w:rPr>
        <w:t xml:space="preserve"> 9 ședințe ordinare </w:t>
      </w:r>
      <w:r w:rsidRPr="00556420">
        <w:rPr>
          <w:rFonts w:ascii="Cambria" w:eastAsia="Times New Roman" w:hAnsi="Cambria" w:cs="Times New Roman"/>
          <w:sz w:val="24"/>
          <w:lang w:val="ro-RO" w:eastAsia="ru-RU"/>
        </w:rPr>
        <w:t>şi a adoptat</w:t>
      </w:r>
      <w:r w:rsidRPr="00556420">
        <w:rPr>
          <w:rFonts w:ascii="Cambria" w:eastAsia="Times New Roman" w:hAnsi="Cambria" w:cs="Times New Roman"/>
          <w:b/>
          <w:i/>
          <w:sz w:val="24"/>
          <w:lang w:val="ro-RO" w:eastAsia="ru-RU"/>
        </w:rPr>
        <w:t xml:space="preserve"> 47 hotărâri</w:t>
      </w:r>
      <w:r w:rsidRPr="00556420">
        <w:rPr>
          <w:rFonts w:ascii="Cambria" w:eastAsia="Times New Roman" w:hAnsi="Cambria" w:cs="Times New Roman"/>
          <w:sz w:val="24"/>
          <w:lang w:val="ro-RO" w:eastAsia="ru-RU"/>
        </w:rPr>
        <w:t xml:space="preserve">. Astfel, întru realizarea obiectivelor și acțiunilor prevăzute în planul său de activitate, CNAJGS </w:t>
      </w:r>
      <w:r w:rsidRPr="00556420">
        <w:rPr>
          <w:rFonts w:ascii="Cambria" w:eastAsia="Times New Roman" w:hAnsi="Cambria" w:cs="Times New Roman"/>
          <w:b/>
          <w:i/>
          <w:sz w:val="24"/>
          <w:lang w:val="ro-RO" w:eastAsia="ru-RU"/>
        </w:rPr>
        <w:t>a  întreprins multiple măsuri</w:t>
      </w:r>
      <w:r w:rsidRPr="00556420">
        <w:rPr>
          <w:rFonts w:ascii="Cambria" w:eastAsia="Times New Roman" w:hAnsi="Cambria" w:cs="Times New Roman"/>
          <w:sz w:val="24"/>
          <w:lang w:val="ro-RO" w:eastAsia="ru-RU"/>
        </w:rPr>
        <w:t>, cele mai importante fiind:</w:t>
      </w:r>
    </w:p>
    <w:p w:rsidR="00556420" w:rsidRPr="00556420" w:rsidRDefault="00556420" w:rsidP="00556420">
      <w:pPr>
        <w:spacing w:after="0" w:line="240" w:lineRule="auto"/>
        <w:rPr>
          <w:rFonts w:ascii="Cambria" w:eastAsia="Times New Roman" w:hAnsi="Cambria" w:cs="Times New Roman"/>
          <w:sz w:val="24"/>
          <w:szCs w:val="24"/>
          <w:lang w:val="ro-RO" w:eastAsia="ru-RU"/>
        </w:rPr>
      </w:pPr>
    </w:p>
    <w:p w:rsidR="00556420" w:rsidRPr="00556420" w:rsidRDefault="00556420" w:rsidP="00556420">
      <w:pPr>
        <w:numPr>
          <w:ilvl w:val="0"/>
          <w:numId w:val="14"/>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Adoptarea </w:t>
      </w:r>
      <w:hyperlink r:id="rId34" w:history="1">
        <w:r w:rsidRPr="00556420">
          <w:rPr>
            <w:rFonts w:ascii="Cambria" w:eastAsia="Times New Roman" w:hAnsi="Cambria" w:cs="Times New Roman"/>
            <w:color w:val="0563C1"/>
            <w:sz w:val="24"/>
            <w:szCs w:val="24"/>
            <w:u w:val="single"/>
            <w:lang w:val="ro-RO" w:eastAsia="ru-RU"/>
          </w:rPr>
          <w:t>Hotărârii nr. 2 din 24 februarie 2015</w:t>
        </w:r>
      </w:hyperlink>
      <w:r w:rsidRPr="00556420">
        <w:rPr>
          <w:rFonts w:ascii="Cambria" w:eastAsia="Times New Roman" w:hAnsi="Cambria" w:cs="Times New Roman"/>
          <w:sz w:val="24"/>
          <w:szCs w:val="24"/>
          <w:lang w:val="ro-RO" w:eastAsia="ru-RU"/>
        </w:rPr>
        <w:t>, prin care a fost aprobat modelul raportului anual privind activitatea OT al CNAJGS, astfel fiind revizuită și îmbunătățită modalitatea de raportare de către OT ale CNAJGS.</w:t>
      </w:r>
    </w:p>
    <w:p w:rsidR="00556420" w:rsidRPr="00556420" w:rsidRDefault="00556420" w:rsidP="00556420">
      <w:pPr>
        <w:spacing w:after="0" w:line="240" w:lineRule="auto"/>
        <w:ind w:left="502"/>
        <w:jc w:val="both"/>
        <w:rPr>
          <w:rFonts w:ascii="Cambria" w:eastAsia="Times New Roman" w:hAnsi="Cambria" w:cs="Times New Roman"/>
          <w:sz w:val="24"/>
          <w:szCs w:val="24"/>
          <w:lang w:val="ro-RO" w:eastAsia="ru-RU"/>
        </w:rPr>
      </w:pPr>
    </w:p>
    <w:p w:rsidR="00556420" w:rsidRPr="00556420" w:rsidRDefault="00556420" w:rsidP="00556420">
      <w:pPr>
        <w:numPr>
          <w:ilvl w:val="0"/>
          <w:numId w:val="14"/>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Adoptarea </w:t>
      </w:r>
      <w:hyperlink r:id="rId35" w:history="1">
        <w:r w:rsidRPr="00556420">
          <w:rPr>
            <w:rFonts w:ascii="Cambria" w:eastAsia="Times New Roman" w:hAnsi="Cambria" w:cs="Times New Roman"/>
            <w:color w:val="0563C1"/>
            <w:sz w:val="24"/>
            <w:szCs w:val="24"/>
            <w:u w:val="single"/>
            <w:lang w:val="ro-RO" w:eastAsia="ru-RU"/>
          </w:rPr>
          <w:t>Hotărârii nr. 3 din 24 februarie 2015</w:t>
        </w:r>
      </w:hyperlink>
      <w:r w:rsidRPr="00556420">
        <w:rPr>
          <w:rFonts w:ascii="Cambria" w:eastAsia="Times New Roman" w:hAnsi="Cambria" w:cs="Times New Roman"/>
          <w:sz w:val="24"/>
          <w:szCs w:val="24"/>
          <w:lang w:val="ro-RO" w:eastAsia="ru-RU"/>
        </w:rPr>
        <w:t>, prin care</w:t>
      </w:r>
      <w:r w:rsidRPr="00556420">
        <w:rPr>
          <w:rFonts w:ascii="Cambria" w:eastAsia="Times New Roman" w:hAnsi="Cambria" w:cs="Times New Roman"/>
          <w:i/>
          <w:sz w:val="24"/>
          <w:szCs w:val="24"/>
          <w:lang w:val="ro-RO" w:eastAsia="ru-RU"/>
        </w:rPr>
        <w:t xml:space="preserve"> a fost format Grupul de lucru pentru evaluarea mecanismului de acordare a asistenței juridice de urgență, </w:t>
      </w:r>
      <w:r w:rsidRPr="00556420">
        <w:rPr>
          <w:rFonts w:ascii="Cambria" w:eastAsia="Times New Roman" w:hAnsi="Cambria" w:cs="Times New Roman"/>
          <w:sz w:val="24"/>
          <w:szCs w:val="24"/>
          <w:lang w:val="ro-RO" w:eastAsia="ru-RU"/>
        </w:rPr>
        <w:t xml:space="preserve">ca urmare a fost selectat un expert care acordă asistență grupului de lucru. A fost organizată și desfășurată o masă rotundă </w:t>
      </w:r>
      <w:r w:rsidRPr="00556420">
        <w:rPr>
          <w:rFonts w:ascii="Cambria" w:eastAsia="Times New Roman" w:hAnsi="Cambria" w:cs="Times New Roman"/>
          <w:i/>
          <w:sz w:val="24"/>
          <w:szCs w:val="24"/>
          <w:lang w:val="ro-RO" w:eastAsia="ru-RU"/>
        </w:rPr>
        <w:t>„Evaluarea mecanismului de acordare a asistenței juridice de urgență garantate”</w:t>
      </w:r>
      <w:r w:rsidRPr="00556420">
        <w:rPr>
          <w:rFonts w:ascii="Cambria" w:eastAsia="Times New Roman" w:hAnsi="Cambria" w:cs="Times New Roman"/>
          <w:sz w:val="24"/>
          <w:szCs w:val="24"/>
          <w:lang w:val="ro-RO" w:eastAsia="ru-RU"/>
        </w:rPr>
        <w:t>, în cadrul căreia a fost analizat actualul cadru normativ privind mecanismul de acordarea a asistenței juridice de urgență, inclusiv identificate și analizate deficiențele în procesul de solicitare și acordare a asistenței juridice de urgență din perspectiva tuturor actorilor implicați.</w:t>
      </w:r>
    </w:p>
    <w:p w:rsidR="00556420" w:rsidRPr="00556420" w:rsidRDefault="00556420" w:rsidP="00556420">
      <w:pPr>
        <w:spacing w:after="0" w:line="240" w:lineRule="auto"/>
        <w:ind w:left="360"/>
        <w:jc w:val="both"/>
        <w:rPr>
          <w:rFonts w:ascii="Cambria" w:eastAsia="Times New Roman" w:hAnsi="Cambria" w:cs="Times New Roman"/>
          <w:sz w:val="24"/>
          <w:szCs w:val="24"/>
          <w:lang w:val="ro-RO" w:eastAsia="ru-RU"/>
        </w:rPr>
      </w:pPr>
    </w:p>
    <w:p w:rsidR="00556420" w:rsidRPr="00556420" w:rsidRDefault="00556420" w:rsidP="00556420">
      <w:pPr>
        <w:numPr>
          <w:ilvl w:val="0"/>
          <w:numId w:val="14"/>
        </w:numPr>
        <w:spacing w:after="0" w:line="240" w:lineRule="auto"/>
        <w:ind w:left="567" w:hanging="425"/>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Adoptarea </w:t>
      </w:r>
      <w:hyperlink r:id="rId36" w:history="1">
        <w:r w:rsidRPr="00556420">
          <w:rPr>
            <w:rFonts w:ascii="Cambria" w:eastAsia="Times New Roman" w:hAnsi="Cambria" w:cs="Times New Roman"/>
            <w:color w:val="0563C1"/>
            <w:sz w:val="24"/>
            <w:szCs w:val="24"/>
            <w:u w:val="single"/>
            <w:lang w:val="ro-RO" w:eastAsia="ru-RU"/>
          </w:rPr>
          <w:t>Hotărârilor nr. 5, 11, 14, 30, 38</w:t>
        </w:r>
      </w:hyperlink>
      <w:r w:rsidRPr="00556420">
        <w:rPr>
          <w:rFonts w:ascii="Cambria" w:eastAsia="Times New Roman" w:hAnsi="Cambria" w:cs="Times New Roman"/>
          <w:sz w:val="24"/>
          <w:szCs w:val="24"/>
          <w:lang w:val="ro-RO" w:eastAsia="ru-RU"/>
        </w:rPr>
        <w:t xml:space="preserve"> din anul 2015 prin care au fost </w:t>
      </w:r>
      <w:r w:rsidRPr="00556420">
        <w:rPr>
          <w:rFonts w:ascii="Cambria" w:eastAsia="Times New Roman" w:hAnsi="Cambria" w:cs="Times New Roman"/>
          <w:i/>
          <w:sz w:val="24"/>
          <w:szCs w:val="24"/>
          <w:lang w:val="ro-RO" w:eastAsia="ru-RU"/>
        </w:rPr>
        <w:t>suplinite listele avocaţilor publici și avocaților  care acordă asistență juridică la cerere.</w:t>
      </w:r>
    </w:p>
    <w:p w:rsidR="00556420" w:rsidRPr="00556420" w:rsidRDefault="00556420" w:rsidP="00556420">
      <w:pPr>
        <w:ind w:left="720"/>
        <w:contextualSpacing/>
        <w:rPr>
          <w:rFonts w:ascii="Cambria" w:eastAsia="Times New Roman" w:hAnsi="Cambria" w:cs="Times New Roman"/>
          <w:sz w:val="24"/>
          <w:szCs w:val="24"/>
          <w:lang w:val="ro-RO" w:eastAsia="ru-RU"/>
        </w:rPr>
      </w:pPr>
    </w:p>
    <w:p w:rsidR="00556420" w:rsidRPr="00556420" w:rsidRDefault="00556420" w:rsidP="00556420">
      <w:pPr>
        <w:numPr>
          <w:ilvl w:val="0"/>
          <w:numId w:val="14"/>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Adoptarea </w:t>
      </w:r>
      <w:hyperlink r:id="rId37" w:history="1">
        <w:r w:rsidRPr="00556420">
          <w:rPr>
            <w:rFonts w:ascii="Cambria" w:eastAsia="Times New Roman" w:hAnsi="Cambria" w:cs="Times New Roman"/>
            <w:color w:val="0563C1"/>
            <w:sz w:val="24"/>
            <w:szCs w:val="24"/>
            <w:u w:val="single"/>
            <w:lang w:val="ro-RO" w:eastAsia="ru-RU"/>
          </w:rPr>
          <w:t>Hotărârii nr. 34 din 09 decembrie 2015</w:t>
        </w:r>
      </w:hyperlink>
      <w:r w:rsidRPr="00556420">
        <w:rPr>
          <w:rFonts w:ascii="Cambria" w:eastAsia="Times New Roman" w:hAnsi="Cambria" w:cs="Times New Roman"/>
          <w:sz w:val="24"/>
          <w:szCs w:val="24"/>
          <w:lang w:val="ro-RO" w:eastAsia="ru-RU"/>
        </w:rPr>
        <w:t xml:space="preserve"> cu privire la </w:t>
      </w:r>
      <w:r w:rsidRPr="00556420">
        <w:rPr>
          <w:rFonts w:ascii="Cambria" w:eastAsia="Times New Roman" w:hAnsi="Cambria" w:cs="Times New Roman"/>
          <w:i/>
          <w:sz w:val="24"/>
          <w:szCs w:val="24"/>
          <w:lang w:val="ro-RO" w:eastAsia="ru-RU"/>
        </w:rPr>
        <w:t>deciderea repartizării a două unități de avocat public</w:t>
      </w:r>
      <w:r w:rsidRPr="00556420">
        <w:rPr>
          <w:rFonts w:ascii="Cambria" w:eastAsia="Times New Roman" w:hAnsi="Cambria" w:cs="Times New Roman"/>
          <w:sz w:val="24"/>
          <w:szCs w:val="24"/>
          <w:lang w:val="ro-RO" w:eastAsia="ru-RU"/>
        </w:rPr>
        <w:t xml:space="preserve"> în sistemul de acordare a AJGS </w:t>
      </w:r>
      <w:r w:rsidRPr="00556420">
        <w:rPr>
          <w:rFonts w:ascii="Cambria" w:eastAsia="Times New Roman" w:hAnsi="Cambria" w:cs="Times New Roman"/>
          <w:i/>
          <w:sz w:val="24"/>
          <w:szCs w:val="24"/>
          <w:lang w:val="ro-RO" w:eastAsia="ru-RU"/>
        </w:rPr>
        <w:t>pentru anul 2016</w:t>
      </w:r>
      <w:r w:rsidRPr="00556420">
        <w:rPr>
          <w:rFonts w:ascii="Cambria" w:eastAsia="Times New Roman" w:hAnsi="Cambria" w:cs="Times New Roman"/>
          <w:sz w:val="24"/>
          <w:szCs w:val="24"/>
          <w:lang w:val="ro-RO" w:eastAsia="ru-RU"/>
        </w:rPr>
        <w:t xml:space="preserve">, numărul avocaților publici fiind extins de la 14 la </w:t>
      </w:r>
      <w:r w:rsidRPr="00556420">
        <w:rPr>
          <w:rFonts w:ascii="Cambria" w:eastAsia="Times New Roman" w:hAnsi="Cambria" w:cs="Times New Roman"/>
          <w:b/>
          <w:sz w:val="24"/>
          <w:szCs w:val="24"/>
          <w:lang w:val="ro-RO" w:eastAsia="ru-RU"/>
        </w:rPr>
        <w:t>16 unităţi</w:t>
      </w:r>
      <w:r w:rsidRPr="00556420">
        <w:rPr>
          <w:rFonts w:ascii="Cambria" w:eastAsia="Times New Roman" w:hAnsi="Cambria" w:cs="Times New Roman"/>
          <w:sz w:val="24"/>
          <w:szCs w:val="24"/>
          <w:lang w:val="ro-RO" w:eastAsia="ru-RU"/>
        </w:rPr>
        <w:t xml:space="preserve"> în 2016. Aceste măsuri au contribuit la realizarea acțiunii 3.1.2.4 din Planul de Acţiuni de implementare al SRSJ 2011-2016  „Crearea birourilor de avocaţi publici în localităţile de reşedinţă a OT ale CNAJGS”.</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numPr>
          <w:ilvl w:val="0"/>
          <w:numId w:val="14"/>
        </w:numPr>
        <w:spacing w:after="0" w:line="240" w:lineRule="auto"/>
        <w:ind w:left="360"/>
        <w:jc w:val="both"/>
        <w:rPr>
          <w:rFonts w:ascii="Cambria" w:eastAsia="Times New Roman" w:hAnsi="Cambria" w:cs="Times New Roman"/>
          <w:i/>
          <w:sz w:val="24"/>
          <w:szCs w:val="24"/>
          <w:lang w:val="ro-RO" w:eastAsia="ru-RU"/>
        </w:rPr>
      </w:pPr>
      <w:r w:rsidRPr="00556420">
        <w:rPr>
          <w:rFonts w:ascii="Cambria" w:eastAsia="Times New Roman" w:hAnsi="Cambria" w:cs="Times New Roman"/>
          <w:sz w:val="24"/>
          <w:szCs w:val="24"/>
          <w:lang w:val="ro-RO" w:eastAsia="ru-RU"/>
        </w:rPr>
        <w:t xml:space="preserve">Adoptarea </w:t>
      </w:r>
      <w:hyperlink r:id="rId38" w:history="1">
        <w:r w:rsidRPr="00556420">
          <w:rPr>
            <w:rFonts w:ascii="Cambria" w:eastAsia="Times New Roman" w:hAnsi="Cambria" w:cs="Times New Roman"/>
            <w:color w:val="0563C1"/>
            <w:sz w:val="24"/>
            <w:szCs w:val="24"/>
            <w:u w:val="single"/>
            <w:lang w:val="ro-RO" w:eastAsia="ru-RU"/>
          </w:rPr>
          <w:t xml:space="preserve">Hotărârii nr. 33 din 09 decembrie 2015 </w:t>
        </w:r>
      </w:hyperlink>
      <w:r w:rsidRPr="00556420">
        <w:rPr>
          <w:rFonts w:ascii="Cambria" w:eastAsia="Times New Roman" w:hAnsi="Cambria" w:cs="Times New Roman"/>
          <w:sz w:val="24"/>
          <w:szCs w:val="24"/>
          <w:lang w:val="ro-RO" w:eastAsia="ru-RU"/>
        </w:rPr>
        <w:t xml:space="preserve"> cu privire la </w:t>
      </w:r>
      <w:r w:rsidRPr="00556420">
        <w:rPr>
          <w:rFonts w:ascii="Cambria" w:eastAsia="Times New Roman" w:hAnsi="Cambria" w:cs="Times New Roman"/>
          <w:i/>
          <w:sz w:val="24"/>
          <w:szCs w:val="24"/>
          <w:lang w:val="ro-RO" w:eastAsia="ru-RU"/>
        </w:rPr>
        <w:t>deciderea repartizării parajuriştilor în sistemul de acordare a asistenţei juridice primare garantate de stat pentru anul 2016.</w:t>
      </w:r>
      <w:r w:rsidRPr="00556420">
        <w:rPr>
          <w:rFonts w:ascii="Cambria" w:eastAsia="Times New Roman" w:hAnsi="Cambria" w:cs="Times New Roman"/>
          <w:sz w:val="24"/>
          <w:szCs w:val="24"/>
          <w:lang w:val="ro-RO" w:eastAsia="ru-RU"/>
        </w:rPr>
        <w:t xml:space="preserve"> Lista parajuriştilor fiind </w:t>
      </w:r>
      <w:r w:rsidRPr="00556420">
        <w:rPr>
          <w:rFonts w:ascii="Cambria" w:eastAsia="Times New Roman" w:hAnsi="Cambria" w:cs="Times New Roman"/>
          <w:b/>
          <w:sz w:val="24"/>
          <w:szCs w:val="24"/>
          <w:lang w:val="ro-RO" w:eastAsia="ru-RU"/>
        </w:rPr>
        <w:t>extinsă cu 10 unități</w:t>
      </w:r>
      <w:r w:rsidRPr="00556420">
        <w:rPr>
          <w:rFonts w:ascii="Cambria" w:eastAsia="Times New Roman" w:hAnsi="Cambria" w:cs="Times New Roman"/>
          <w:sz w:val="24"/>
          <w:szCs w:val="24"/>
          <w:lang w:val="ro-RO" w:eastAsia="ru-RU"/>
        </w:rPr>
        <w:t>, comparativ cu anul 2015, contribuind astfel la implementarea acţiunii 3.1.3.5 din Planul de Acţiuni de implementare al SRSJ 2011-2016</w:t>
      </w:r>
      <w:r w:rsidRPr="00556420">
        <w:rPr>
          <w:rFonts w:ascii="Cambria" w:eastAsia="Times New Roman" w:hAnsi="Cambria" w:cs="Times New Roman"/>
          <w:i/>
          <w:sz w:val="24"/>
          <w:szCs w:val="24"/>
          <w:lang w:val="ro-RO" w:eastAsia="ru-RU"/>
        </w:rPr>
        <w:t xml:space="preserve"> </w:t>
      </w:r>
      <w:r w:rsidRPr="00556420">
        <w:rPr>
          <w:rFonts w:ascii="Cambria" w:eastAsia="Times New Roman" w:hAnsi="Cambria" w:cs="Times New Roman"/>
          <w:sz w:val="24"/>
          <w:szCs w:val="24"/>
          <w:lang w:val="ro-RO" w:eastAsia="ru-RU"/>
        </w:rPr>
        <w:t xml:space="preserve">„Instituţionalizarea sistemului de asistenţă juridică primară pentru localităţile rurale şi urbane”. Astfel </w:t>
      </w:r>
      <w:r w:rsidRPr="00556420">
        <w:rPr>
          <w:rFonts w:ascii="Cambria" w:eastAsia="Times New Roman" w:hAnsi="Cambria" w:cs="Times New Roman"/>
          <w:i/>
          <w:sz w:val="24"/>
          <w:szCs w:val="24"/>
          <w:lang w:val="ro-RO" w:eastAsia="ru-RU"/>
        </w:rPr>
        <w:t>în 2016 urmează să acorde asistență juridică primară garantată de stat 42 parajuriști.</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numPr>
          <w:ilvl w:val="0"/>
          <w:numId w:val="14"/>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Adoptarea </w:t>
      </w:r>
      <w:hyperlink r:id="rId39" w:history="1">
        <w:r w:rsidRPr="00556420">
          <w:rPr>
            <w:rFonts w:ascii="Cambria" w:eastAsia="Times New Roman" w:hAnsi="Cambria" w:cs="Times New Roman"/>
            <w:color w:val="0563C1"/>
            <w:sz w:val="24"/>
            <w:szCs w:val="24"/>
            <w:u w:val="single"/>
            <w:lang w:val="ro-RO" w:eastAsia="ru-RU"/>
          </w:rPr>
          <w:t>Hotărârii nr. 4 din 24 februarie 2015</w:t>
        </w:r>
      </w:hyperlink>
      <w:r w:rsidRPr="00556420">
        <w:rPr>
          <w:rFonts w:ascii="Cambria" w:eastAsia="Times New Roman" w:hAnsi="Cambria" w:cs="Times New Roman"/>
          <w:sz w:val="24"/>
          <w:szCs w:val="24"/>
          <w:lang w:val="ro-RO" w:eastAsia="ru-RU"/>
        </w:rPr>
        <w:t xml:space="preserve">, prin care </w:t>
      </w:r>
      <w:r w:rsidRPr="00556420">
        <w:rPr>
          <w:rFonts w:ascii="Cambria" w:eastAsia="Times New Roman" w:hAnsi="Cambria" w:cs="Times New Roman"/>
          <w:i/>
          <w:sz w:val="24"/>
          <w:szCs w:val="24"/>
          <w:lang w:val="ro-RO" w:eastAsia="ru-RU"/>
        </w:rPr>
        <w:t xml:space="preserve">a fost aprobat Curriculumul de instruire continuă a avocaţilor care acordă AJGS copiilor victime sau martori ai infracţiunii. </w:t>
      </w:r>
      <w:r w:rsidRPr="00556420">
        <w:rPr>
          <w:rFonts w:ascii="Cambria" w:eastAsia="Times New Roman" w:hAnsi="Cambria" w:cs="Times New Roman"/>
          <w:sz w:val="24"/>
          <w:szCs w:val="24"/>
          <w:lang w:val="ro-RO" w:eastAsia="ru-RU"/>
        </w:rPr>
        <w:t>CNAJGS stabileşte principalele abilităţi care urmează a fi dezvoltate de către avocații care acordă AJGS copiilor victime sau martori ai infracţiunii, iar în baza acestora, necesităţile de instruire continuă a avocaților. Aceste documente au fost aprobate pentru a asigura procesul de specializare a avocaților în lucrul cu copiii, stabilit ca prioritate în Planul de acțiuni de implementare a SRSJ 2011-2016 la Acțiunea 6.3.1.2 ”Evaluarea necesităţilor de instruire a persoanelor care lucrează cu copiii aflați în contact cu sistemul justiţiei,  modificarea şi/sau elaborarea programelor de instruire pentru aceştia”;</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noProof/>
          <w:sz w:val="24"/>
          <w:szCs w:val="24"/>
          <w:lang w:eastAsia="ru-RU"/>
        </w:rPr>
        <w:drawing>
          <wp:anchor distT="0" distB="0" distL="114300" distR="114300" simplePos="0" relativeHeight="251671552" behindDoc="1" locked="0" layoutInCell="1" allowOverlap="1" wp14:anchorId="2A8CC3EF" wp14:editId="754579CB">
            <wp:simplePos x="0" y="0"/>
            <wp:positionH relativeFrom="column">
              <wp:posOffset>316865</wp:posOffset>
            </wp:positionH>
            <wp:positionV relativeFrom="paragraph">
              <wp:posOffset>174625</wp:posOffset>
            </wp:positionV>
            <wp:extent cx="1521460" cy="2251075"/>
            <wp:effectExtent l="0" t="0" r="2540" b="0"/>
            <wp:wrapTight wrapText="bothSides">
              <wp:wrapPolygon edited="0">
                <wp:start x="0" y="0"/>
                <wp:lineTo x="0" y="21387"/>
                <wp:lineTo x="21366" y="21387"/>
                <wp:lineTo x="21366" y="0"/>
                <wp:lineTo x="0" y="0"/>
              </wp:wrapPolygon>
            </wp:wrapTight>
            <wp:docPr id="3" name="Рисунок 3" descr="C:\Users\andre\AppData\Local\Microsoft\Windows\INetCache\Content.Word\Coperta Standarte V1-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andre\AppData\Local\Microsoft\Windows\INetCache\Content.Word\Coperta Standarte V1-page-00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21460" cy="2251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56420" w:rsidRPr="00556420" w:rsidRDefault="00556420" w:rsidP="00556420">
      <w:pPr>
        <w:numPr>
          <w:ilvl w:val="0"/>
          <w:numId w:val="14"/>
        </w:numPr>
        <w:spacing w:after="0" w:line="240" w:lineRule="auto"/>
        <w:jc w:val="both"/>
        <w:rPr>
          <w:rFonts w:ascii="Cambria" w:eastAsia="Times New Roman" w:hAnsi="Cambria" w:cs="Times New Roman"/>
          <w:b/>
          <w:i/>
          <w:sz w:val="24"/>
          <w:szCs w:val="24"/>
          <w:lang w:val="ro-RO" w:eastAsia="ru-RU"/>
        </w:rPr>
      </w:pPr>
      <w:r w:rsidRPr="00556420">
        <w:rPr>
          <w:rFonts w:ascii="Cambria" w:eastAsia="Times New Roman" w:hAnsi="Cambria" w:cs="Times New Roman"/>
          <w:sz w:val="24"/>
          <w:szCs w:val="24"/>
          <w:lang w:val="ro-RO" w:eastAsia="ru-RU"/>
        </w:rPr>
        <w:t xml:space="preserve">Adoptarea </w:t>
      </w:r>
      <w:hyperlink r:id="rId41" w:history="1">
        <w:r w:rsidRPr="00556420">
          <w:rPr>
            <w:rFonts w:ascii="Cambria" w:eastAsia="Times New Roman" w:hAnsi="Cambria" w:cs="Times New Roman"/>
            <w:color w:val="0563C1"/>
            <w:sz w:val="24"/>
            <w:szCs w:val="24"/>
            <w:u w:val="single"/>
            <w:lang w:val="ro-RO" w:eastAsia="ru-RU"/>
          </w:rPr>
          <w:t>Hotărârilor nr. 7, 9, 10, 19 din anul 2015</w:t>
        </w:r>
      </w:hyperlink>
      <w:r w:rsidRPr="00556420">
        <w:rPr>
          <w:rFonts w:ascii="Cambria" w:eastAsia="Times New Roman" w:hAnsi="Cambria" w:cs="Times New Roman"/>
          <w:sz w:val="24"/>
          <w:szCs w:val="24"/>
          <w:lang w:val="ro-RO" w:eastAsia="ru-RU"/>
        </w:rPr>
        <w:t xml:space="preserve"> prin care au fost aprobate:</w:t>
      </w:r>
    </w:p>
    <w:p w:rsidR="00556420" w:rsidRPr="00556420" w:rsidRDefault="00556420" w:rsidP="00556420">
      <w:pPr>
        <w:numPr>
          <w:ilvl w:val="2"/>
          <w:numId w:val="14"/>
        </w:numPr>
        <w:spacing w:after="0" w:line="240" w:lineRule="auto"/>
        <w:contextualSpacing/>
        <w:jc w:val="both"/>
        <w:rPr>
          <w:rFonts w:ascii="Cambria" w:eastAsia="Times New Roman" w:hAnsi="Cambria" w:cs="Times New Roman"/>
          <w:i/>
          <w:sz w:val="24"/>
          <w:szCs w:val="24"/>
          <w:lang w:val="ro-RO" w:eastAsia="ru-RU"/>
        </w:rPr>
      </w:pPr>
      <w:hyperlink r:id="rId42" w:history="1">
        <w:r w:rsidRPr="00556420">
          <w:rPr>
            <w:rFonts w:ascii="Cambria" w:eastAsia="Times New Roman" w:hAnsi="Cambria" w:cs="Times New Roman"/>
            <w:i/>
            <w:color w:val="0563C1"/>
            <w:sz w:val="24"/>
            <w:szCs w:val="24"/>
            <w:u w:val="single"/>
            <w:lang w:val="ro-RO" w:eastAsia="ru-RU"/>
          </w:rPr>
          <w:t>Standardele de calitate ale activităţii avocaților care acordă AJGS pe cauzele cu implicarea copiilor în conflict cu legea</w:t>
        </w:r>
      </w:hyperlink>
      <w:r w:rsidRPr="00556420">
        <w:rPr>
          <w:rFonts w:ascii="Cambria" w:eastAsia="Times New Roman" w:hAnsi="Cambria" w:cs="Times New Roman"/>
          <w:i/>
          <w:sz w:val="24"/>
          <w:szCs w:val="24"/>
          <w:lang w:val="ro-RO" w:eastAsia="ru-RU"/>
        </w:rPr>
        <w:t xml:space="preserve">”; </w:t>
      </w:r>
    </w:p>
    <w:p w:rsidR="00556420" w:rsidRPr="00556420" w:rsidRDefault="00556420" w:rsidP="00556420">
      <w:pPr>
        <w:numPr>
          <w:ilvl w:val="2"/>
          <w:numId w:val="14"/>
        </w:numPr>
        <w:spacing w:after="0" w:line="240" w:lineRule="auto"/>
        <w:contextualSpacing/>
        <w:jc w:val="both"/>
        <w:rPr>
          <w:rFonts w:ascii="Cambria" w:eastAsia="Times New Roman" w:hAnsi="Cambria" w:cs="Times New Roman"/>
          <w:i/>
          <w:sz w:val="24"/>
          <w:szCs w:val="24"/>
          <w:lang w:val="ro-RO" w:eastAsia="ru-RU"/>
        </w:rPr>
      </w:pPr>
      <w:hyperlink r:id="rId43" w:history="1">
        <w:r w:rsidRPr="00556420">
          <w:rPr>
            <w:rFonts w:ascii="Cambria" w:eastAsia="Times New Roman" w:hAnsi="Cambria" w:cs="Times New Roman"/>
            <w:i/>
            <w:color w:val="0563C1"/>
            <w:sz w:val="24"/>
            <w:szCs w:val="24"/>
            <w:u w:val="single"/>
            <w:lang w:val="ro-RO" w:eastAsia="ru-RU"/>
          </w:rPr>
          <w:t>Standardele de calitate ale activităţii avocaților care acordă AJGS pe cauzele penale cu implicarea copiilor victime ale infracțiunilor</w:t>
        </w:r>
      </w:hyperlink>
      <w:r w:rsidRPr="00556420">
        <w:rPr>
          <w:rFonts w:ascii="Cambria" w:eastAsia="Times New Roman" w:hAnsi="Cambria" w:cs="Times New Roman"/>
          <w:i/>
          <w:sz w:val="24"/>
          <w:szCs w:val="24"/>
          <w:lang w:val="ro-RO" w:eastAsia="ru-RU"/>
        </w:rPr>
        <w:t xml:space="preserve">”; </w:t>
      </w:r>
    </w:p>
    <w:p w:rsidR="00556420" w:rsidRPr="00556420" w:rsidRDefault="00556420" w:rsidP="00556420">
      <w:pPr>
        <w:numPr>
          <w:ilvl w:val="2"/>
          <w:numId w:val="14"/>
        </w:numPr>
        <w:spacing w:after="0" w:line="240" w:lineRule="auto"/>
        <w:contextualSpacing/>
        <w:jc w:val="both"/>
        <w:rPr>
          <w:rFonts w:ascii="Cambria" w:eastAsia="Times New Roman" w:hAnsi="Cambria" w:cs="Times New Roman"/>
          <w:i/>
          <w:sz w:val="24"/>
          <w:szCs w:val="24"/>
          <w:lang w:val="ro-RO" w:eastAsia="ru-RU"/>
        </w:rPr>
      </w:pPr>
      <w:hyperlink r:id="rId44" w:history="1">
        <w:r w:rsidRPr="00556420">
          <w:rPr>
            <w:rFonts w:ascii="Cambria" w:eastAsia="Times New Roman" w:hAnsi="Cambria" w:cs="Times New Roman"/>
            <w:i/>
            <w:color w:val="0563C1"/>
            <w:sz w:val="24"/>
            <w:szCs w:val="24"/>
            <w:u w:val="single"/>
            <w:lang w:val="ro-RO" w:eastAsia="ru-RU"/>
          </w:rPr>
          <w:t>Standardele de activitate ale activității avocaților care acordă AJGS pe cauzele penale cu implicarea copiilor martori ai infracțiunilor</w:t>
        </w:r>
      </w:hyperlink>
      <w:r w:rsidRPr="00556420">
        <w:rPr>
          <w:rFonts w:ascii="Cambria" w:eastAsia="Times New Roman" w:hAnsi="Cambria" w:cs="Times New Roman"/>
          <w:i/>
          <w:sz w:val="24"/>
          <w:szCs w:val="24"/>
          <w:lang w:val="ro-RO" w:eastAsia="ru-RU"/>
        </w:rPr>
        <w:t>”;</w:t>
      </w:r>
    </w:p>
    <w:p w:rsidR="00556420" w:rsidRPr="00556420" w:rsidRDefault="00556420" w:rsidP="00556420">
      <w:pPr>
        <w:numPr>
          <w:ilvl w:val="2"/>
          <w:numId w:val="14"/>
        </w:numPr>
        <w:spacing w:after="0" w:line="240" w:lineRule="auto"/>
        <w:contextualSpacing/>
        <w:jc w:val="both"/>
        <w:rPr>
          <w:rFonts w:ascii="Cambria" w:eastAsia="Times New Roman" w:hAnsi="Cambria" w:cs="Times New Roman"/>
          <w:i/>
          <w:sz w:val="24"/>
          <w:szCs w:val="24"/>
          <w:lang w:val="ro-RO" w:eastAsia="ru-RU"/>
        </w:rPr>
      </w:pPr>
      <w:hyperlink r:id="rId45" w:history="1">
        <w:r w:rsidRPr="00556420">
          <w:rPr>
            <w:rFonts w:ascii="Cambria" w:eastAsia="Times New Roman" w:hAnsi="Cambria" w:cs="Times New Roman"/>
            <w:i/>
            <w:color w:val="0563C1"/>
            <w:sz w:val="24"/>
            <w:szCs w:val="24"/>
            <w:u w:val="single"/>
            <w:lang w:val="ro-RO" w:eastAsia="ru-RU"/>
          </w:rPr>
          <w:t>Standardele de calitate ale activității avocaților care acordă AJGS pe cauzele penale</w:t>
        </w:r>
      </w:hyperlink>
      <w:r w:rsidRPr="00556420">
        <w:rPr>
          <w:rFonts w:ascii="Cambria" w:eastAsia="Times New Roman" w:hAnsi="Cambria" w:cs="Times New Roman"/>
          <w:i/>
          <w:sz w:val="24"/>
          <w:szCs w:val="24"/>
          <w:lang w:val="ro-RO" w:eastAsia="ru-RU"/>
        </w:rPr>
        <w:t>”.</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lastRenderedPageBreak/>
        <w:t xml:space="preserve">Este remarcabil faptul că, CNAJGS a aprobat standarde de calitate, atât pentru cauzele penale cu implicarea adulților, cât și cu implicarea copiilor aflați în conflict cu legea . Standardele de calitate aprobate, conțin un set de recomandări practice pentru acordarea asistenței juridice de către avocat în procesul penal, având ca scop îndrumarea avocatului pe parcursul cauzei penale cu privire la momentele cheie ce urmează a fi respectate pentru a asigura calitatea asistenței juridice acordate, astfel încât asistența juridică să fie reală și efectivă. De asemenea, standardele de calitate conțin prevederi ce se referă la ținerea unui dosar în apărare, care este esențial pentru o asistență calitativă și este una din dovezile principale cu privire la munca avocatului pe cauza respectivă. </w:t>
      </w:r>
    </w:p>
    <w:p w:rsidR="00556420" w:rsidRPr="00556420" w:rsidRDefault="00556420" w:rsidP="00556420">
      <w:pPr>
        <w:spacing w:after="0" w:line="240" w:lineRule="auto"/>
        <w:ind w:left="502"/>
        <w:jc w:val="both"/>
        <w:rPr>
          <w:rFonts w:ascii="Cambria" w:eastAsia="Times New Roman" w:hAnsi="Cambria" w:cs="Times New Roman"/>
          <w:b/>
          <w:i/>
          <w:sz w:val="24"/>
          <w:szCs w:val="24"/>
          <w:lang w:val="ro-RO" w:eastAsia="ru-RU"/>
        </w:rPr>
      </w:pPr>
    </w:p>
    <w:p w:rsidR="00556420" w:rsidRPr="00556420" w:rsidRDefault="00556420" w:rsidP="00556420">
      <w:pPr>
        <w:numPr>
          <w:ilvl w:val="0"/>
          <w:numId w:val="14"/>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Prin adoptarea </w:t>
      </w:r>
      <w:hyperlink r:id="rId46" w:history="1">
        <w:r w:rsidRPr="00556420">
          <w:rPr>
            <w:rFonts w:ascii="Cambria" w:eastAsia="Times New Roman" w:hAnsi="Cambria" w:cs="Times New Roman"/>
            <w:color w:val="0563C1"/>
            <w:sz w:val="24"/>
            <w:szCs w:val="24"/>
            <w:u w:val="single"/>
            <w:lang w:val="ro-RO" w:eastAsia="ru-RU"/>
          </w:rPr>
          <w:t>Hotărârii nr. 20 și 27 din anul 2015</w:t>
        </w:r>
      </w:hyperlink>
      <w:r w:rsidRPr="00556420">
        <w:rPr>
          <w:rFonts w:ascii="Cambria" w:eastAsia="Times New Roman" w:hAnsi="Cambria" w:cs="Times New Roman"/>
          <w:sz w:val="24"/>
          <w:szCs w:val="24"/>
          <w:lang w:val="ro-RO" w:eastAsia="ru-RU"/>
        </w:rPr>
        <w:t xml:space="preserve"> </w:t>
      </w:r>
      <w:r w:rsidRPr="00556420">
        <w:rPr>
          <w:rFonts w:ascii="Cambria" w:eastAsia="Times New Roman" w:hAnsi="Cambria" w:cs="Times New Roman"/>
          <w:i/>
          <w:sz w:val="24"/>
          <w:szCs w:val="24"/>
          <w:lang w:val="ro-RO" w:eastAsia="ru-RU"/>
        </w:rPr>
        <w:t xml:space="preserve">a fost aprobat </w:t>
      </w:r>
      <w:hyperlink r:id="rId47" w:history="1">
        <w:r w:rsidRPr="00556420">
          <w:rPr>
            <w:rFonts w:ascii="Cambria" w:eastAsia="Times New Roman" w:hAnsi="Cambria" w:cs="Times New Roman"/>
            <w:i/>
            <w:color w:val="0563C1"/>
            <w:sz w:val="24"/>
            <w:szCs w:val="24"/>
            <w:u w:val="single"/>
            <w:lang w:val="ro-RO" w:eastAsia="ru-RU"/>
          </w:rPr>
          <w:t>Regulamentul privind monitorizarea calității asistenței juridice calificate garantate de stat acordată de către avocați</w:t>
        </w:r>
      </w:hyperlink>
      <w:r w:rsidRPr="00556420">
        <w:rPr>
          <w:rFonts w:ascii="Cambria" w:eastAsia="Times New Roman" w:hAnsi="Cambria" w:cs="Times New Roman"/>
          <w:i/>
          <w:sz w:val="24"/>
          <w:szCs w:val="24"/>
          <w:lang w:val="ro-RO" w:eastAsia="ru-RU"/>
        </w:rPr>
        <w:t xml:space="preserve"> </w:t>
      </w:r>
      <w:r w:rsidRPr="00556420">
        <w:rPr>
          <w:rFonts w:ascii="Cambria" w:eastAsia="Times New Roman" w:hAnsi="Cambria" w:cs="Times New Roman"/>
          <w:sz w:val="24"/>
          <w:szCs w:val="24"/>
          <w:lang w:val="ro-RO" w:eastAsia="ru-RU"/>
        </w:rPr>
        <w:t xml:space="preserve">și </w:t>
      </w:r>
      <w:hyperlink r:id="rId48" w:history="1">
        <w:r w:rsidRPr="00556420">
          <w:rPr>
            <w:rFonts w:ascii="Cambria" w:eastAsia="Times New Roman" w:hAnsi="Cambria" w:cs="Times New Roman"/>
            <w:i/>
            <w:color w:val="0563C1"/>
            <w:sz w:val="24"/>
            <w:szCs w:val="24"/>
            <w:u w:val="single"/>
            <w:lang w:val="ro-RO" w:eastAsia="ru-RU"/>
          </w:rPr>
          <w:t>instrumentele de monitorizare internă și externă a calității asistenței juridice calificate garantate de stat</w:t>
        </w:r>
      </w:hyperlink>
      <w:r w:rsidRPr="00556420">
        <w:rPr>
          <w:rFonts w:ascii="Cambria" w:eastAsia="Times New Roman" w:hAnsi="Cambria" w:cs="Times New Roman"/>
          <w:i/>
          <w:sz w:val="24"/>
          <w:szCs w:val="24"/>
          <w:lang w:val="ro-RO" w:eastAsia="ru-RU"/>
        </w:rPr>
        <w:t xml:space="preserve">. </w:t>
      </w:r>
      <w:r w:rsidRPr="00556420">
        <w:rPr>
          <w:rFonts w:ascii="Cambria" w:eastAsia="Times New Roman" w:hAnsi="Cambria" w:cs="Times New Roman"/>
          <w:sz w:val="24"/>
          <w:szCs w:val="24"/>
          <w:lang w:val="ro-RO" w:eastAsia="ru-RU"/>
        </w:rPr>
        <w:t>Regulamentul</w:t>
      </w:r>
      <w:r w:rsidRPr="00556420">
        <w:rPr>
          <w:rFonts w:ascii="Cambria" w:eastAsia="Times New Roman" w:hAnsi="Cambria" w:cs="Times New Roman"/>
          <w:i/>
          <w:sz w:val="24"/>
          <w:szCs w:val="24"/>
          <w:lang w:val="ro-RO" w:eastAsia="ru-RU"/>
        </w:rPr>
        <w:t xml:space="preserve"> </w:t>
      </w:r>
      <w:r w:rsidRPr="00556420">
        <w:rPr>
          <w:rFonts w:ascii="Cambria" w:eastAsia="Times New Roman" w:hAnsi="Cambria" w:cs="Times New Roman"/>
          <w:sz w:val="24"/>
          <w:szCs w:val="24"/>
          <w:lang w:val="ro-RO" w:eastAsia="ru-RU"/>
        </w:rPr>
        <w:t xml:space="preserve">stabilește modul de organizare și desfășurare a procesului de monitorizare a calității asistenței juridice calificate garantate de stat acordată de avocaţi, subiectele autorizate să desfășoare procesul de monitorizare, domeniile supuse monitorizării și utilizarea rezultatelor procesului de monitorizare a calității asistenței juridice calificate garantate de stat. </w:t>
      </w:r>
    </w:p>
    <w:p w:rsidR="00556420" w:rsidRPr="00556420" w:rsidRDefault="00556420" w:rsidP="00556420">
      <w:pPr>
        <w:spacing w:after="0" w:line="240" w:lineRule="auto"/>
        <w:ind w:left="502"/>
        <w:jc w:val="both"/>
        <w:rPr>
          <w:rFonts w:ascii="Cambria" w:eastAsia="Times New Roman" w:hAnsi="Cambria" w:cs="Times New Roman"/>
          <w:sz w:val="24"/>
          <w:szCs w:val="24"/>
          <w:lang w:val="ro-RO" w:eastAsia="ru-RU"/>
        </w:rPr>
      </w:pPr>
    </w:p>
    <w:p w:rsidR="00556420" w:rsidRPr="00556420" w:rsidRDefault="00556420" w:rsidP="00556420">
      <w:pPr>
        <w:spacing w:after="0" w:line="240" w:lineRule="auto"/>
        <w:ind w:left="502"/>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Instrumentele de monitorizare internă şi externă a calităţii AJGS permit aprecierea obiectivă a calităţii AJGS, deoarece se bazează pe un set de indicatori de performanţă, pasibili de a fi verificaţi în mod obiectiv, care ar permite a cuantifica (în limita posibilităţii) efortul depus de către avocat în apărarea bazată pe interesele clientului.</w:t>
      </w:r>
    </w:p>
    <w:p w:rsidR="00556420" w:rsidRPr="00556420" w:rsidRDefault="00556420" w:rsidP="00556420">
      <w:pPr>
        <w:spacing w:after="0" w:line="240" w:lineRule="auto"/>
        <w:ind w:left="502"/>
        <w:jc w:val="both"/>
        <w:rPr>
          <w:rFonts w:ascii="Cambria" w:eastAsia="Times New Roman" w:hAnsi="Cambria" w:cs="Times New Roman"/>
          <w:i/>
          <w:sz w:val="24"/>
          <w:szCs w:val="24"/>
          <w:lang w:val="ro-RO" w:eastAsia="ru-RU"/>
        </w:rPr>
      </w:pPr>
    </w:p>
    <w:p w:rsidR="00556420" w:rsidRPr="00556420" w:rsidRDefault="00556420" w:rsidP="00556420">
      <w:pPr>
        <w:numPr>
          <w:ilvl w:val="0"/>
          <w:numId w:val="14"/>
        </w:numPr>
        <w:spacing w:after="0" w:line="240" w:lineRule="auto"/>
        <w:jc w:val="both"/>
        <w:rPr>
          <w:rFonts w:ascii="Cambria" w:eastAsia="Times New Roman" w:hAnsi="Cambria" w:cs="Times New Roman"/>
          <w:i/>
          <w:sz w:val="24"/>
          <w:szCs w:val="24"/>
          <w:lang w:val="ro-RO" w:eastAsia="ru-RU"/>
        </w:rPr>
      </w:pPr>
      <w:r w:rsidRPr="00556420">
        <w:rPr>
          <w:rFonts w:ascii="Cambria" w:eastAsia="Times New Roman" w:hAnsi="Cambria" w:cs="Times New Roman"/>
          <w:sz w:val="24"/>
          <w:szCs w:val="24"/>
          <w:lang w:val="ro-RO" w:eastAsia="ru-RU"/>
        </w:rPr>
        <w:t xml:space="preserve">Prin adoptarea </w:t>
      </w:r>
      <w:hyperlink r:id="rId49" w:history="1">
        <w:r w:rsidRPr="00556420">
          <w:rPr>
            <w:rFonts w:ascii="Cambria" w:eastAsia="Times New Roman" w:hAnsi="Cambria" w:cs="Times New Roman"/>
            <w:color w:val="0563C1"/>
            <w:sz w:val="24"/>
            <w:szCs w:val="24"/>
            <w:u w:val="single"/>
            <w:lang w:val="ro-RO" w:eastAsia="ru-RU"/>
          </w:rPr>
          <w:t>Hotărârii nr. 28 din 10 iulie 2015</w:t>
        </w:r>
      </w:hyperlink>
      <w:r w:rsidRPr="00556420">
        <w:rPr>
          <w:rFonts w:ascii="Cambria" w:eastAsia="Times New Roman" w:hAnsi="Cambria" w:cs="Times New Roman"/>
          <w:sz w:val="24"/>
          <w:szCs w:val="24"/>
          <w:lang w:val="ro-RO" w:eastAsia="ru-RU"/>
        </w:rPr>
        <w:t xml:space="preserve"> au fost aprobate exigențele tehnice și de conținut pentru întocmirea și prezentarea de către avocații publici a notelor informative privind deficiențele în justiție ce au tangență cu dreptul la apărare, astfel fiind stabilit un model unic de prezentare a notelor informative.</w:t>
      </w:r>
    </w:p>
    <w:p w:rsidR="00556420" w:rsidRPr="00556420" w:rsidRDefault="00556420" w:rsidP="00556420">
      <w:pPr>
        <w:spacing w:after="0" w:line="240" w:lineRule="auto"/>
        <w:ind w:left="502"/>
        <w:jc w:val="both"/>
        <w:rPr>
          <w:rFonts w:ascii="Cambria" w:eastAsia="Times New Roman" w:hAnsi="Cambria" w:cs="Times New Roman"/>
          <w:b/>
          <w:i/>
          <w:sz w:val="24"/>
          <w:szCs w:val="24"/>
          <w:lang w:val="ro-RO" w:eastAsia="ru-RU"/>
        </w:rPr>
      </w:pPr>
    </w:p>
    <w:p w:rsidR="00556420" w:rsidRPr="00556420" w:rsidRDefault="00556420" w:rsidP="00556420">
      <w:pPr>
        <w:numPr>
          <w:ilvl w:val="0"/>
          <w:numId w:val="14"/>
        </w:numPr>
        <w:spacing w:after="0" w:line="240" w:lineRule="auto"/>
        <w:ind w:left="360"/>
        <w:jc w:val="both"/>
        <w:rPr>
          <w:rFonts w:ascii="Cambria" w:eastAsia="Times New Roman" w:hAnsi="Cambria" w:cs="Times New Roman"/>
          <w:iCs/>
          <w:sz w:val="24"/>
          <w:szCs w:val="24"/>
          <w:lang w:val="ro-RO" w:eastAsia="ru-RU"/>
        </w:rPr>
      </w:pPr>
      <w:r w:rsidRPr="00556420">
        <w:rPr>
          <w:rFonts w:ascii="Cambria" w:eastAsia="Times New Roman" w:hAnsi="Cambria" w:cs="Times New Roman"/>
          <w:sz w:val="24"/>
          <w:szCs w:val="24"/>
          <w:lang w:val="ro-RO" w:eastAsia="ru-RU"/>
        </w:rPr>
        <w:t xml:space="preserve">Prin adoptarea </w:t>
      </w:r>
      <w:hyperlink r:id="rId50" w:history="1">
        <w:r w:rsidRPr="00556420">
          <w:rPr>
            <w:rFonts w:ascii="Cambria" w:eastAsia="Times New Roman" w:hAnsi="Cambria" w:cs="Times New Roman"/>
            <w:color w:val="0563C1"/>
            <w:sz w:val="24"/>
            <w:szCs w:val="24"/>
            <w:u w:val="single"/>
            <w:lang w:val="ro-RO" w:eastAsia="ru-RU"/>
          </w:rPr>
          <w:t>Hotărârii nr. 31 din 22 septembrie 2015</w:t>
        </w:r>
      </w:hyperlink>
      <w:r w:rsidRPr="00556420">
        <w:rPr>
          <w:rFonts w:ascii="Cambria" w:eastAsia="Times New Roman" w:hAnsi="Cambria" w:cs="Times New Roman"/>
          <w:sz w:val="24"/>
          <w:szCs w:val="24"/>
          <w:lang w:val="ro-RO" w:eastAsia="ru-RU"/>
        </w:rPr>
        <w:t xml:space="preserve">, CNAJGS </w:t>
      </w:r>
      <w:r w:rsidRPr="00556420">
        <w:rPr>
          <w:rFonts w:ascii="Cambria" w:eastAsia="Times New Roman" w:hAnsi="Cambria" w:cs="Times New Roman"/>
          <w:i/>
          <w:sz w:val="24"/>
          <w:szCs w:val="24"/>
          <w:lang w:val="ro-RO" w:eastAsia="ru-RU"/>
        </w:rPr>
        <w:t xml:space="preserve">a oferit o interpretare a prevederilor pct. 3 subpunctul (1) şi pct. 3, subpunctul (2), lit. d) din Regulamentul cu privire la mărimea şi modul de remunerare a avocaților pentru acordarea AJGS, </w:t>
      </w:r>
      <w:r w:rsidRPr="00556420">
        <w:rPr>
          <w:rFonts w:ascii="Cambria" w:eastAsia="Times New Roman" w:hAnsi="Cambria" w:cs="Times New Roman"/>
          <w:sz w:val="24"/>
          <w:szCs w:val="24"/>
          <w:lang w:val="ro-RO" w:eastAsia="ru-RU"/>
        </w:rPr>
        <w:t>prin urmare au fost înlăturate situațiile de interpretare eronată. Astfel  au fost diminuate problemele care ar putea să apară în procesul de depunere a rapoartelor de activitate de către avocați la OT ale CNAJGS</w:t>
      </w:r>
      <w:r w:rsidRPr="00556420">
        <w:rPr>
          <w:rFonts w:ascii="Cambria" w:eastAsia="Times New Roman" w:hAnsi="Cambria" w:cs="Times New Roman"/>
          <w:i/>
          <w:sz w:val="24"/>
          <w:szCs w:val="24"/>
          <w:lang w:val="ro-RO" w:eastAsia="ru-RU"/>
        </w:rPr>
        <w:t>.</w:t>
      </w:r>
    </w:p>
    <w:p w:rsidR="00556420" w:rsidRPr="00556420" w:rsidRDefault="00556420" w:rsidP="00556420">
      <w:pPr>
        <w:spacing w:after="0" w:line="240" w:lineRule="auto"/>
        <w:ind w:left="360"/>
        <w:jc w:val="both"/>
        <w:rPr>
          <w:rFonts w:ascii="Cambria" w:eastAsia="Times New Roman" w:hAnsi="Cambria" w:cs="Times New Roman"/>
          <w:iCs/>
          <w:sz w:val="24"/>
          <w:szCs w:val="24"/>
          <w:lang w:val="ro-RO" w:eastAsia="ru-RU"/>
        </w:rPr>
      </w:pPr>
    </w:p>
    <w:p w:rsidR="00556420" w:rsidRPr="00556420" w:rsidRDefault="00556420" w:rsidP="00556420">
      <w:pPr>
        <w:numPr>
          <w:ilvl w:val="0"/>
          <w:numId w:val="14"/>
        </w:numPr>
        <w:spacing w:after="0" w:line="240" w:lineRule="auto"/>
        <w:ind w:left="360"/>
        <w:jc w:val="both"/>
        <w:rPr>
          <w:rFonts w:ascii="Cambria" w:eastAsia="Times New Roman" w:hAnsi="Cambria" w:cs="Times New Roman"/>
          <w:iCs/>
          <w:sz w:val="24"/>
          <w:szCs w:val="24"/>
          <w:lang w:val="ro-RO" w:eastAsia="ru-RU"/>
        </w:rPr>
      </w:pPr>
      <w:r w:rsidRPr="00556420">
        <w:rPr>
          <w:rFonts w:ascii="Cambria" w:eastAsia="Times New Roman" w:hAnsi="Cambria" w:cs="Times New Roman"/>
          <w:iCs/>
          <w:sz w:val="24"/>
          <w:szCs w:val="24"/>
          <w:lang w:val="ro-RO" w:eastAsia="ru-RU"/>
        </w:rPr>
        <w:t xml:space="preserve">Prin adoptarea </w:t>
      </w:r>
      <w:hyperlink r:id="rId51" w:history="1">
        <w:r w:rsidRPr="00556420">
          <w:rPr>
            <w:rFonts w:ascii="Cambria" w:eastAsia="Times New Roman" w:hAnsi="Cambria" w:cs="Times New Roman"/>
            <w:iCs/>
            <w:color w:val="0563C1"/>
            <w:sz w:val="24"/>
            <w:szCs w:val="24"/>
            <w:u w:val="single"/>
            <w:lang w:val="ro-RO" w:eastAsia="ru-RU"/>
          </w:rPr>
          <w:t>Hotărârii nr. 37 din 22 decembrie 2015</w:t>
        </w:r>
      </w:hyperlink>
      <w:r w:rsidRPr="00556420">
        <w:rPr>
          <w:rFonts w:ascii="Cambria" w:eastAsia="Times New Roman" w:hAnsi="Cambria" w:cs="Times New Roman"/>
          <w:iCs/>
          <w:sz w:val="24"/>
          <w:szCs w:val="24"/>
          <w:lang w:val="ro-RO" w:eastAsia="ru-RU"/>
        </w:rPr>
        <w:t xml:space="preserve">, CNAJGS a aprobat </w:t>
      </w:r>
      <w:r w:rsidRPr="00556420">
        <w:rPr>
          <w:rFonts w:ascii="Cambria" w:eastAsia="Times New Roman" w:hAnsi="Cambria" w:cs="Times New Roman"/>
          <w:i/>
          <w:iCs/>
          <w:sz w:val="24"/>
          <w:szCs w:val="24"/>
          <w:lang w:val="ro-RO" w:eastAsia="ru-RU"/>
        </w:rPr>
        <w:t>Planul de acţiuni pentru anul 2016 de implementare a Strategiei de activitate în sistemul de acordare a AJGS pentru anii 2015-2017</w:t>
      </w:r>
      <w:r w:rsidRPr="00556420">
        <w:rPr>
          <w:rFonts w:ascii="Cambria" w:eastAsia="Times New Roman" w:hAnsi="Cambria" w:cs="Times New Roman"/>
          <w:iCs/>
          <w:sz w:val="24"/>
          <w:szCs w:val="24"/>
          <w:lang w:val="ro-RO" w:eastAsia="ru-RU"/>
        </w:rPr>
        <w:t xml:space="preserve">. Aceste documente de politici au trasat obiectivele CNAJGS pentru următorii 3 ani şi acţiunile specifice de întreprins în anul 2016. </w:t>
      </w:r>
    </w:p>
    <w:p w:rsidR="00556420" w:rsidRPr="00556420" w:rsidRDefault="00556420" w:rsidP="00556420">
      <w:pPr>
        <w:spacing w:after="0" w:line="240" w:lineRule="auto"/>
        <w:ind w:left="360"/>
        <w:jc w:val="both"/>
        <w:rPr>
          <w:rFonts w:ascii="Cambria" w:eastAsia="Times New Roman" w:hAnsi="Cambria" w:cs="Times New Roman"/>
          <w:sz w:val="24"/>
          <w:szCs w:val="24"/>
          <w:lang w:val="ro-RO" w:eastAsia="ru-RU"/>
        </w:rPr>
      </w:pP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Hotărârile CNAJGS pot fi accesate pe site-ul oficial </w:t>
      </w:r>
      <w:hyperlink r:id="rId52" w:history="1">
        <w:r w:rsidRPr="00556420">
          <w:rPr>
            <w:rFonts w:ascii="Cambria" w:eastAsia="Times New Roman" w:hAnsi="Cambria" w:cs="Times New Roman"/>
            <w:sz w:val="24"/>
            <w:szCs w:val="24"/>
            <w:u w:val="single"/>
            <w:lang w:val="ro-RO" w:eastAsia="ru-RU"/>
          </w:rPr>
          <w:t>www.cnajgs.md</w:t>
        </w:r>
      </w:hyperlink>
      <w:r w:rsidRPr="00556420">
        <w:rPr>
          <w:rFonts w:ascii="Cambria" w:eastAsia="Times New Roman" w:hAnsi="Cambria" w:cs="Times New Roman"/>
          <w:sz w:val="24"/>
          <w:szCs w:val="24"/>
          <w:lang w:val="ro-RO" w:eastAsia="ru-RU"/>
        </w:rPr>
        <w:t>, la rubrica „Cadrul normativ”, „Hotărârile CNAJGS”</w:t>
      </w:r>
      <w:hyperlink r:id="rId53" w:history="1"/>
      <w:r w:rsidRPr="00556420">
        <w:rPr>
          <w:rFonts w:ascii="Cambria" w:eastAsia="Times New Roman" w:hAnsi="Cambria" w:cs="Times New Roman"/>
          <w:sz w:val="24"/>
          <w:szCs w:val="24"/>
          <w:lang w:val="ro-RO" w:eastAsia="ru-RU"/>
        </w:rPr>
        <w:t>.</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b/>
          <w:i/>
          <w:sz w:val="24"/>
          <w:u w:val="single"/>
          <w:lang w:val="ro-RO" w:eastAsia="ru-RU"/>
        </w:rPr>
        <w:t>Resurse disponibile pentru sistemul de acordare a asistenţei juridice garantate de stat</w:t>
      </w:r>
      <w:r w:rsidRPr="00556420">
        <w:rPr>
          <w:rFonts w:ascii="Cambria" w:eastAsia="Times New Roman" w:hAnsi="Cambria" w:cs="Times New Roman"/>
          <w:b/>
          <w:sz w:val="24"/>
          <w:lang w:val="ro-RO" w:eastAsia="ru-RU"/>
        </w:rPr>
        <w:t xml:space="preserve">. </w:t>
      </w:r>
      <w:r w:rsidRPr="00556420">
        <w:rPr>
          <w:rFonts w:ascii="Cambria" w:eastAsia="Times New Roman" w:hAnsi="Cambria" w:cs="Times New Roman"/>
          <w:sz w:val="24"/>
          <w:lang w:val="ro-RO" w:eastAsia="ru-RU"/>
        </w:rPr>
        <w:t xml:space="preserve">Cheltuielile pentru asistența juridică garantată de stat, deşi au o pondere redusă în bugetul de stat comparativ cu alte state europene, au crescut de la 6,9 mln. lei pentru  anul 2009, la </w:t>
      </w:r>
      <w:bookmarkStart w:id="5" w:name="OLE_LINK1"/>
      <w:r w:rsidRPr="00556420">
        <w:rPr>
          <w:rFonts w:ascii="Cambria" w:eastAsia="Times New Roman" w:hAnsi="Cambria" w:cs="Times New Roman"/>
          <w:sz w:val="24"/>
          <w:lang w:val="ro-RO" w:eastAsia="ru-RU"/>
        </w:rPr>
        <w:t xml:space="preserve">la 22,5 mln. lei </w:t>
      </w:r>
      <w:bookmarkEnd w:id="5"/>
      <w:r w:rsidRPr="00556420">
        <w:rPr>
          <w:rFonts w:ascii="Cambria" w:eastAsia="Times New Roman" w:hAnsi="Cambria" w:cs="Times New Roman"/>
          <w:sz w:val="24"/>
          <w:lang w:val="ro-RO" w:eastAsia="ru-RU"/>
        </w:rPr>
        <w:t xml:space="preserve">pentru anul 2015.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Creșterea cheltuielilor pentru acest domeniu se datorează creșterii considerabile a volumului de AJGS acordate, urmare a extinderii spectrului de servicii de AJGS pe cauzele </w:t>
      </w:r>
      <w:r w:rsidRPr="00556420">
        <w:rPr>
          <w:rFonts w:ascii="Cambria" w:eastAsia="Times New Roman" w:hAnsi="Cambria" w:cs="Times New Roman"/>
          <w:sz w:val="24"/>
          <w:lang w:val="ro-RO" w:eastAsia="ru-RU"/>
        </w:rPr>
        <w:lastRenderedPageBreak/>
        <w:t xml:space="preserve">non-penale şi în virtutea sporirii încrederii potențialilor beneficiari în sistem. În contextul în care spectrul de servicii oferite a fost extins, corespunzător volumul de AJGS este în creştere. Prin urmare, pentru acordarea asistenței juridice calificate garantate de stat pe toate tipurile de cauze, pentru acordarea asistenței juridice primare, precum și pentru implementarea obiectivelor prevăzute în </w:t>
      </w:r>
      <w:r w:rsidRPr="00556420">
        <w:rPr>
          <w:rFonts w:ascii="Cambria" w:eastAsia="Times New Roman" w:hAnsi="Cambria" w:cs="Times New Roman"/>
          <w:i/>
          <w:sz w:val="24"/>
          <w:lang w:val="ro-RO" w:eastAsia="ru-RU"/>
        </w:rPr>
        <w:t>SRSJ 2011-2016</w:t>
      </w:r>
      <w:r w:rsidRPr="00556420">
        <w:rPr>
          <w:rFonts w:ascii="Cambria" w:eastAsia="Times New Roman" w:hAnsi="Cambria" w:cs="Times New Roman"/>
          <w:sz w:val="24"/>
          <w:lang w:val="ro-RO" w:eastAsia="ru-RU"/>
        </w:rPr>
        <w:t xml:space="preserve"> şi întru îmbunătățirea şi diversificarea spectrului de servicii acordate, în anul 2015 au fost alocate 22,5 mln. lei. Totuși, </w:t>
      </w:r>
      <w:r w:rsidRPr="00556420">
        <w:rPr>
          <w:rFonts w:ascii="Cambria" w:eastAsia="Times New Roman" w:hAnsi="Cambria" w:cs="Times New Roman"/>
          <w:sz w:val="24"/>
          <w:szCs w:val="24"/>
          <w:lang w:val="ro-RO" w:eastAsia="ru-RU"/>
        </w:rPr>
        <w:t>anul 2015 s-a încheiat cu datorii de circa 2662, 1 mii lei, acumulate, în special, la capitolul remunerarea avocaților care acordă asistență juridică calificată garantată de stat.</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b/>
          <w:i/>
          <w:sz w:val="24"/>
          <w:u w:val="single"/>
          <w:lang w:val="ro-RO" w:eastAsia="ru-RU"/>
        </w:rPr>
        <w:t>Parteneriate ale CNAJGS</w:t>
      </w:r>
      <w:r w:rsidRPr="00556420">
        <w:rPr>
          <w:rFonts w:ascii="Cambria" w:eastAsia="Times New Roman" w:hAnsi="Cambria" w:cs="Times New Roman"/>
          <w:i/>
          <w:sz w:val="24"/>
          <w:lang w:val="ro-RO" w:eastAsia="ru-RU"/>
        </w:rPr>
        <w:t xml:space="preserve">. </w:t>
      </w:r>
      <w:r w:rsidRPr="00556420">
        <w:rPr>
          <w:rFonts w:ascii="Cambria" w:eastAsia="Times New Roman" w:hAnsi="Cambria" w:cs="Times New Roman"/>
          <w:sz w:val="24"/>
          <w:lang w:val="ro-RO" w:eastAsia="ru-RU"/>
        </w:rPr>
        <w:t xml:space="preserve">Pentru asigurarea funcționalității sistemului de AJGS, în vederea acordării asistenţei juridice efective, îmbunătăţirea calităţii serviciilor de asistență juridică acordate şi instituirea noilor mecanisme de acordare a AJGS, CNAJGS a colaborat cu autorităţile din cadrul sistemului de justiţie (Consiliul Superior al Magistraturii, instanţele de judecată, Uniunea Avocaţilor, Procuratura Generală, Centrul Național Anticorupție ș.a.) şi cele ale administraţiei publice centrale (Ministerul Justiţiei, Ministerul Afacerilor Interne, Ministerul Finanțelor) şi locale. </w:t>
      </w:r>
    </w:p>
    <w:p w:rsidR="00556420" w:rsidRPr="00556420" w:rsidRDefault="00556420" w:rsidP="00556420">
      <w:pPr>
        <w:spacing w:after="0" w:line="240" w:lineRule="auto"/>
        <w:jc w:val="both"/>
        <w:rPr>
          <w:rFonts w:ascii="Cambria" w:eastAsia="Times New Roman" w:hAnsi="Cambria" w:cs="Times New Roman"/>
          <w:sz w:val="24"/>
          <w:highlight w:val="yellow"/>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În acest context, pe parcursul anului 2015, CNAJGS a adresat autorităților menționate 129 demersuri (note informative, recomandări metodologice referitor la solicitarea şi desemnarea avocatului, răspunsuri la solicitările înaintate etc.). Colaborarea CNAJGS cu diferiți actori ai sistemului de justiție este una bună, se încearcă a stabili o comunicare mai intensă, la nivel central şi local, mai ales că metodele şi procedeele de lucru în sistemul de acordare a AJGS sunt în permanentă dezvoltare, ceea ce presupune o mediatizare şi informare permanentă a modalității de funcționare.</w:t>
      </w:r>
    </w:p>
    <w:p w:rsidR="00556420" w:rsidRPr="00556420" w:rsidRDefault="00556420" w:rsidP="00556420">
      <w:pPr>
        <w:spacing w:after="0" w:line="240" w:lineRule="auto"/>
        <w:jc w:val="both"/>
        <w:rPr>
          <w:rFonts w:ascii="Cambria" w:eastAsia="Times New Roman" w:hAnsi="Cambria" w:cs="Times New Roman"/>
          <w:sz w:val="24"/>
          <w:highlight w:val="yellow"/>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1. În 2015, CNAJGS a continuat colaborarea cu partenerii de dezvoltare. În baza acordului de colaborare încheiat încă în 2014, </w:t>
      </w:r>
      <w:r w:rsidRPr="00556420">
        <w:rPr>
          <w:rFonts w:ascii="Cambria" w:eastAsia="Times New Roman" w:hAnsi="Cambria" w:cs="Times New Roman"/>
          <w:i/>
          <w:sz w:val="24"/>
          <w:lang w:val="ro-RO" w:eastAsia="ru-RU"/>
        </w:rPr>
        <w:t xml:space="preserve">CNAJGS, IRP, </w:t>
      </w:r>
      <w:bookmarkStart w:id="6" w:name="OLE_LINK6"/>
      <w:bookmarkStart w:id="7" w:name="OLE_LINK7"/>
      <w:bookmarkStart w:id="8" w:name="OLE_LINK8"/>
      <w:bookmarkStart w:id="9" w:name="OLE_LINK9"/>
      <w:r w:rsidRPr="00556420">
        <w:rPr>
          <w:rFonts w:ascii="Cambria" w:eastAsia="Times New Roman" w:hAnsi="Cambria" w:cs="Times New Roman"/>
          <w:i/>
          <w:sz w:val="24"/>
          <w:lang w:val="ro-RO" w:eastAsia="ru-RU"/>
        </w:rPr>
        <w:t>Centrul de Asistență Juridică pentru Persoane cu Dezabilități</w:t>
      </w:r>
      <w:bookmarkEnd w:id="6"/>
      <w:bookmarkEnd w:id="7"/>
      <w:bookmarkEnd w:id="8"/>
      <w:bookmarkEnd w:id="9"/>
      <w:r w:rsidRPr="00556420">
        <w:rPr>
          <w:rFonts w:ascii="Cambria" w:eastAsia="Times New Roman" w:hAnsi="Cambria" w:cs="Times New Roman"/>
          <w:i/>
          <w:sz w:val="24"/>
          <w:lang w:val="ro-RO" w:eastAsia="ru-RU"/>
        </w:rPr>
        <w:t xml:space="preserve"> (CAJPD) și Biroul Asociat de Avocați „Avocații Publici” (BAAP) </w:t>
      </w:r>
      <w:r w:rsidRPr="00556420">
        <w:rPr>
          <w:rFonts w:ascii="Cambria" w:eastAsia="Times New Roman" w:hAnsi="Cambria" w:cs="Times New Roman"/>
          <w:sz w:val="24"/>
          <w:lang w:val="ro-RO" w:eastAsia="ru-RU"/>
        </w:rPr>
        <w:t>au cooperat pentru realizarea proiectului „</w:t>
      </w:r>
      <w:r w:rsidRPr="00556420">
        <w:rPr>
          <w:rFonts w:ascii="Cambria" w:eastAsia="Times New Roman" w:hAnsi="Cambria" w:cs="Times New Roman"/>
          <w:i/>
          <w:sz w:val="24"/>
          <w:lang w:val="ro-RO" w:eastAsia="ru-RU"/>
        </w:rPr>
        <w:t>Consolidarea capacității avocaților în acordarea asistenței juridice victimelor torturii, persoane cu dizabilități mentale</w:t>
      </w:r>
      <w:r w:rsidRPr="00556420">
        <w:rPr>
          <w:rFonts w:ascii="Cambria" w:eastAsia="Times New Roman" w:hAnsi="Cambria" w:cs="Times New Roman"/>
          <w:sz w:val="24"/>
          <w:lang w:val="ro-RO" w:eastAsia="ru-RU"/>
        </w:rPr>
        <w:t>” finanțat de către Uniunea Europeană, co-finanțat și implementat de către Programul Națiunilor Unite pentru Dezvoltare.</w:t>
      </w: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Activitățile proiectului au fost realizate în perioada noiembrie 2014 – noiembrie 2015. Cooperarea dintre instituțiile semnatare au avut ca scop de a contribui la prevenirea și combaterea torturii și relelor tratamente în Republica Moldova, față de femei și bărbați cu dizabilități mentale, în special, prin consolidarea capacității avocaților în acordarea asistenței juridice victimelor torturii. Au fost elaborate recomandări metodice privind asistența juridică a victimelor torturii, femei și bărbați cu dizabilități mentale, 200 exemplare  fiind editate și distribuite avocaților; au fost instruiți 58 de avocați (29 femei și 29 bărbați), în cadrul a 3 ateliere de lucru; au fost litigate strategic câteva cazuri  în vederea atingerii unor schimbări la nivel de legislație, practică sau societate; au fost elaborate și expediate 4 note informative către Ministerul Sănătății, Ministerul Justiției, Avocatul Poporului/Oficiul Avocatul Poporului și Procuratura Generală, pentru informare privind deficiențile și problemele întâlnite de avocați pe parcursul litigării strategice.</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highlight w:val="yellow"/>
          <w:lang w:val="ro-RO" w:eastAsia="ru-RU"/>
        </w:rPr>
      </w:pPr>
    </w:p>
    <w:p w:rsidR="00556420" w:rsidRPr="00556420" w:rsidRDefault="00556420" w:rsidP="00556420">
      <w:pPr>
        <w:spacing w:after="0" w:line="240" w:lineRule="auto"/>
        <w:jc w:val="both"/>
        <w:rPr>
          <w:rFonts w:ascii="Cambria" w:eastAsia="Times New Roman" w:hAnsi="Cambria" w:cs="Times New Roman"/>
          <w:sz w:val="24"/>
          <w:highlight w:val="yellow"/>
          <w:lang w:val="ro-RO" w:eastAsia="ru-RU"/>
        </w:rPr>
      </w:pPr>
      <w:r w:rsidRPr="00556420">
        <w:rPr>
          <w:rFonts w:ascii="Cambria" w:eastAsia="Times New Roman" w:hAnsi="Cambria" w:cs="Times New Roman"/>
          <w:noProof/>
          <w:sz w:val="24"/>
          <w:lang w:eastAsia="ru-RU"/>
        </w:rPr>
        <w:lastRenderedPageBreak/>
        <w:drawing>
          <wp:inline distT="0" distB="0" distL="0" distR="0" wp14:anchorId="055E5603" wp14:editId="0F166EE9">
            <wp:extent cx="5616575" cy="2238498"/>
            <wp:effectExtent l="0" t="19050" r="0" b="9525"/>
            <wp:docPr id="4"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556420" w:rsidRPr="00556420" w:rsidRDefault="00556420" w:rsidP="00556420">
      <w:pPr>
        <w:spacing w:after="0" w:line="240" w:lineRule="auto"/>
        <w:jc w:val="both"/>
        <w:rPr>
          <w:rFonts w:ascii="Cambria" w:eastAsia="Times New Roman" w:hAnsi="Cambria" w:cs="Times New Roman"/>
          <w:sz w:val="24"/>
          <w:szCs w:val="24"/>
          <w:highlight w:val="yellow"/>
          <w:lang w:val="ro-RO" w:eastAsia="ru-RU"/>
        </w:rPr>
      </w:pP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noProof/>
          <w:sz w:val="24"/>
          <w:szCs w:val="24"/>
          <w:lang w:eastAsia="ru-RU"/>
        </w:rPr>
        <w:drawing>
          <wp:anchor distT="0" distB="0" distL="114300" distR="114300" simplePos="0" relativeHeight="251669504" behindDoc="1" locked="0" layoutInCell="1" allowOverlap="1" wp14:anchorId="6AA98E80" wp14:editId="05CCA4A3">
            <wp:simplePos x="0" y="0"/>
            <wp:positionH relativeFrom="margin">
              <wp:align>left</wp:align>
            </wp:positionH>
            <wp:positionV relativeFrom="paragraph">
              <wp:posOffset>10160</wp:posOffset>
            </wp:positionV>
            <wp:extent cx="2926080" cy="2316480"/>
            <wp:effectExtent l="0" t="0" r="7620" b="7620"/>
            <wp:wrapTight wrapText="bothSides">
              <wp:wrapPolygon edited="0">
                <wp:start x="0" y="0"/>
                <wp:lineTo x="0" y="21493"/>
                <wp:lineTo x="21516" y="21493"/>
                <wp:lineTo x="21516"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26080" cy="2316480"/>
                    </a:xfrm>
                    <a:prstGeom prst="rect">
                      <a:avLst/>
                    </a:prstGeom>
                    <a:noFill/>
                  </pic:spPr>
                </pic:pic>
              </a:graphicData>
            </a:graphic>
          </wp:anchor>
        </w:drawing>
      </w:r>
      <w:r w:rsidRPr="00556420">
        <w:rPr>
          <w:rFonts w:ascii="Cambria" w:eastAsia="Times New Roman" w:hAnsi="Cambria" w:cs="Times New Roman"/>
          <w:sz w:val="24"/>
          <w:szCs w:val="24"/>
          <w:lang w:val="ro-RO" w:eastAsia="ru-RU"/>
        </w:rPr>
        <w:t xml:space="preserve">2. În 2015, CNAJGS a continuat colaborarea cu </w:t>
      </w:r>
      <w:r w:rsidRPr="00556420">
        <w:rPr>
          <w:rFonts w:ascii="Cambria" w:eastAsia="Times New Roman" w:hAnsi="Cambria" w:cs="Times New Roman"/>
          <w:i/>
          <w:sz w:val="24"/>
          <w:szCs w:val="24"/>
          <w:lang w:val="ro-RO" w:eastAsia="ru-RU"/>
        </w:rPr>
        <w:t>Reprezentanța UNICEF-Moldova</w:t>
      </w:r>
      <w:r w:rsidRPr="00556420">
        <w:rPr>
          <w:rFonts w:ascii="Cambria" w:eastAsia="Times New Roman" w:hAnsi="Cambria" w:cs="Times New Roman"/>
          <w:sz w:val="24"/>
          <w:szCs w:val="24"/>
          <w:lang w:val="ro-RO" w:eastAsia="ru-RU"/>
        </w:rPr>
        <w:t>. Cu suportul acordat, a fost implementat proiectul</w:t>
      </w:r>
      <w:r w:rsidRPr="00556420">
        <w:rPr>
          <w:rFonts w:ascii="Cambria" w:eastAsia="Times New Roman" w:hAnsi="Cambria" w:cs="Times New Roman"/>
          <w:i/>
          <w:sz w:val="24"/>
          <w:szCs w:val="24"/>
          <w:lang w:val="ro-RO" w:eastAsia="ru-RU"/>
        </w:rPr>
        <w:t xml:space="preserve"> „O calitate mai bună a asistenței juridice garantate de stat prestate copiilor”</w:t>
      </w:r>
      <w:r w:rsidRPr="00556420">
        <w:rPr>
          <w:rFonts w:ascii="Cambria" w:eastAsia="Times New Roman" w:hAnsi="Cambria" w:cs="Times New Roman"/>
          <w:sz w:val="24"/>
          <w:szCs w:val="24"/>
          <w:lang w:val="ro-RO" w:eastAsia="ru-RU"/>
        </w:rPr>
        <w:t xml:space="preserve">. Întru asigurarea calităţii asistenţei juridice garantate de stat prestate copiilor în contact cu legea au fost elaborate și aprobate:     </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a) </w:t>
      </w:r>
      <w:hyperlink r:id="rId60" w:history="1">
        <w:r w:rsidRPr="00556420">
          <w:rPr>
            <w:rFonts w:ascii="Cambria" w:eastAsia="Times New Roman" w:hAnsi="Cambria" w:cs="Times New Roman"/>
            <w:color w:val="0563C1"/>
            <w:sz w:val="24"/>
            <w:szCs w:val="24"/>
            <w:u w:val="single"/>
            <w:lang w:val="ro-RO" w:eastAsia="ru-RU"/>
          </w:rPr>
          <w:t>Standardele de calitate ale activității avocaților care acordă AJGS pe cauzele penale</w:t>
        </w:r>
      </w:hyperlink>
      <w:r w:rsidRPr="00556420">
        <w:rPr>
          <w:rFonts w:ascii="Cambria" w:eastAsia="Times New Roman" w:hAnsi="Cambria" w:cs="Times New Roman"/>
          <w:color w:val="0563C1"/>
          <w:sz w:val="24"/>
          <w:szCs w:val="24"/>
          <w:u w:val="single"/>
          <w:lang w:val="ro-RO" w:eastAsia="ru-RU"/>
        </w:rPr>
        <w:t>,</w:t>
      </w:r>
      <w:r w:rsidRPr="00556420">
        <w:rPr>
          <w:rFonts w:ascii="Cambria" w:eastAsia="Times New Roman" w:hAnsi="Cambria" w:cs="Times New Roman"/>
          <w:sz w:val="24"/>
          <w:szCs w:val="24"/>
          <w:lang w:val="ro-RO" w:eastAsia="ru-RU"/>
        </w:rPr>
        <w:t xml:space="preserve"> </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b) </w:t>
      </w:r>
      <w:hyperlink r:id="rId61" w:history="1">
        <w:r w:rsidRPr="00556420">
          <w:rPr>
            <w:rFonts w:ascii="Cambria" w:eastAsia="Times New Roman" w:hAnsi="Cambria" w:cs="Times New Roman"/>
            <w:color w:val="0563C1"/>
            <w:sz w:val="24"/>
            <w:szCs w:val="24"/>
            <w:u w:val="single"/>
            <w:lang w:val="ro-RO" w:eastAsia="ru-RU"/>
          </w:rPr>
          <w:t>Standardele de calitate ale activităţii avocaților care acordă AJGS pe cauzele penale cu implicarea copiilor în conflict cu legea</w:t>
        </w:r>
      </w:hyperlink>
      <w:r w:rsidRPr="00556420">
        <w:rPr>
          <w:rFonts w:ascii="Cambria" w:eastAsia="Times New Roman" w:hAnsi="Cambria" w:cs="Times New Roman"/>
          <w:sz w:val="24"/>
          <w:szCs w:val="24"/>
          <w:lang w:val="ro-RO" w:eastAsia="ru-RU"/>
        </w:rPr>
        <w:t xml:space="preserve">,     </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c) </w:t>
      </w:r>
      <w:hyperlink r:id="rId62" w:history="1">
        <w:r w:rsidRPr="00556420">
          <w:rPr>
            <w:rFonts w:ascii="Cambria" w:eastAsia="Times New Roman" w:hAnsi="Cambria" w:cs="Times New Roman"/>
            <w:color w:val="0563C1"/>
            <w:sz w:val="24"/>
            <w:szCs w:val="24"/>
            <w:u w:val="single"/>
            <w:lang w:val="ro-RO" w:eastAsia="ru-RU"/>
          </w:rPr>
          <w:t>Standardele de activitate ale activității avocaților care acordă AJGS pe cauzele penale cu implicarea copiilor martori ai infracțiunilor</w:t>
        </w:r>
      </w:hyperlink>
      <w:r w:rsidRPr="00556420">
        <w:rPr>
          <w:rFonts w:ascii="Cambria" w:eastAsia="Times New Roman" w:hAnsi="Cambria" w:cs="Times New Roman"/>
          <w:color w:val="0563C1"/>
          <w:sz w:val="24"/>
          <w:szCs w:val="24"/>
          <w:u w:val="single"/>
          <w:lang w:val="ro-RO" w:eastAsia="ru-RU"/>
        </w:rPr>
        <w:t>,</w:t>
      </w:r>
      <w:r w:rsidRPr="00556420">
        <w:rPr>
          <w:rFonts w:ascii="Cambria" w:eastAsia="Times New Roman" w:hAnsi="Cambria" w:cs="Times New Roman"/>
          <w:sz w:val="24"/>
          <w:szCs w:val="24"/>
          <w:lang w:val="ro-RO" w:eastAsia="ru-RU"/>
        </w:rPr>
        <w:t xml:space="preserve"> </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d) </w:t>
      </w:r>
      <w:hyperlink r:id="rId63" w:history="1">
        <w:r w:rsidRPr="00556420">
          <w:rPr>
            <w:rFonts w:ascii="Cambria" w:eastAsia="Times New Roman" w:hAnsi="Cambria" w:cs="Times New Roman"/>
            <w:color w:val="0563C1"/>
            <w:sz w:val="24"/>
            <w:szCs w:val="24"/>
            <w:u w:val="single"/>
            <w:lang w:val="ro-RO" w:eastAsia="ru-RU"/>
          </w:rPr>
          <w:t>Standardele de calitate ale activităţii avocaților care acordă AJGS pe cauzele penale cu implicarea copiilor victime ale infracțiunilor</w:t>
        </w:r>
      </w:hyperlink>
      <w:r w:rsidRPr="00556420">
        <w:rPr>
          <w:rFonts w:ascii="Cambria" w:eastAsia="Times New Roman" w:hAnsi="Cambria" w:cs="Times New Roman"/>
          <w:sz w:val="24"/>
          <w:szCs w:val="24"/>
          <w:lang w:val="ro-RO" w:eastAsia="ru-RU"/>
        </w:rPr>
        <w:t>,</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e) </w:t>
      </w:r>
      <w:hyperlink r:id="rId64" w:history="1">
        <w:r w:rsidRPr="00556420">
          <w:rPr>
            <w:rFonts w:ascii="Cambria" w:eastAsia="Times New Roman" w:hAnsi="Cambria" w:cs="Times New Roman"/>
            <w:color w:val="0563C1"/>
            <w:sz w:val="24"/>
            <w:szCs w:val="24"/>
            <w:u w:val="single"/>
            <w:lang w:val="ro-RO" w:eastAsia="ru-RU"/>
          </w:rPr>
          <w:t>Ghidul practic pentru evaluare psihologică și audierea copilului aflat în contact cu sistemul de justiție</w:t>
        </w:r>
      </w:hyperlink>
      <w:r w:rsidRPr="00556420">
        <w:rPr>
          <w:rFonts w:ascii="Cambria" w:eastAsia="Times New Roman" w:hAnsi="Cambria" w:cs="Times New Roman"/>
          <w:sz w:val="24"/>
          <w:szCs w:val="24"/>
          <w:lang w:val="ro-RO" w:eastAsia="ru-RU"/>
        </w:rPr>
        <w:t>,</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f) </w:t>
      </w:r>
      <w:hyperlink r:id="rId65" w:history="1">
        <w:r w:rsidRPr="00556420">
          <w:rPr>
            <w:rFonts w:ascii="Cambria" w:eastAsia="Times New Roman" w:hAnsi="Cambria" w:cs="Times New Roman"/>
            <w:color w:val="0563C1"/>
            <w:sz w:val="24"/>
            <w:szCs w:val="24"/>
            <w:u w:val="single"/>
            <w:lang w:val="ro-RO" w:eastAsia="ru-RU"/>
          </w:rPr>
          <w:t>Mecanismul de monitorizare a calității asistenței juridice calificate garantate de stat acordate de către avocați</w:t>
        </w:r>
      </w:hyperlink>
      <w:r w:rsidRPr="00556420">
        <w:rPr>
          <w:rFonts w:ascii="Cambria" w:eastAsia="Times New Roman" w:hAnsi="Cambria" w:cs="Times New Roman"/>
          <w:color w:val="0563C1"/>
          <w:sz w:val="24"/>
          <w:szCs w:val="24"/>
          <w:u w:val="single"/>
          <w:lang w:val="ro-RO" w:eastAsia="ru-RU"/>
        </w:rPr>
        <w:t xml:space="preserve"> și </w:t>
      </w:r>
      <w:hyperlink r:id="rId66" w:history="1">
        <w:r w:rsidRPr="00556420">
          <w:rPr>
            <w:rFonts w:ascii="Cambria" w:eastAsia="Times New Roman" w:hAnsi="Cambria" w:cs="Times New Roman"/>
            <w:color w:val="0563C1"/>
            <w:sz w:val="24"/>
            <w:szCs w:val="24"/>
            <w:u w:val="single"/>
            <w:lang w:val="ro-RO" w:eastAsia="ru-RU"/>
          </w:rPr>
          <w:t>instrumentele de monitorizare a calității asistenței juridice calificate</w:t>
        </w:r>
      </w:hyperlink>
      <w:r w:rsidRPr="00556420">
        <w:rPr>
          <w:rFonts w:ascii="Cambria" w:eastAsia="Times New Roman" w:hAnsi="Cambria" w:cs="Times New Roman"/>
          <w:sz w:val="24"/>
          <w:szCs w:val="24"/>
          <w:lang w:val="ro-RO" w:eastAsia="ru-RU"/>
        </w:rPr>
        <w:t xml:space="preserve">. </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Pentru asigurarea instruirii continue calitative în domeniul protecţiei drepturilor copiilor în sistemul de justiție și consolidarea abilităților profesionale ale avocaţilor ce acordă AJGS pe cauzele cu implicarea copiilor victime şi martori ale infracţiunilor, în cadrul acestui proiect, a fost organizat un atelier de instruire în vederea formării de formatori, iar CNAJGS a aprobat </w:t>
      </w:r>
      <w:hyperlink r:id="rId67" w:history="1">
        <w:r w:rsidRPr="00556420">
          <w:rPr>
            <w:rFonts w:ascii="Cambria" w:eastAsia="Times New Roman" w:hAnsi="Cambria" w:cs="Times New Roman"/>
            <w:color w:val="0563C1"/>
            <w:sz w:val="24"/>
            <w:szCs w:val="24"/>
            <w:u w:val="single"/>
            <w:lang w:val="ro-RO" w:eastAsia="ru-RU"/>
          </w:rPr>
          <w:t>Curriculumul de instruire continuă a avocaţilor care acordă AJGS copiilor victime sau martori ai infracţiunii</w:t>
        </w:r>
      </w:hyperlink>
      <w:r w:rsidRPr="00556420">
        <w:rPr>
          <w:rFonts w:ascii="Cambria" w:eastAsia="Times New Roman" w:hAnsi="Cambria" w:cs="Times New Roman"/>
          <w:color w:val="0563C1"/>
          <w:sz w:val="24"/>
          <w:szCs w:val="24"/>
          <w:u w:val="single"/>
          <w:lang w:val="ro-RO" w:eastAsia="ru-RU"/>
        </w:rPr>
        <w:t>.</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szCs w:val="24"/>
          <w:lang w:val="ro-RO" w:eastAsia="ru-RU"/>
        </w:rPr>
        <w:t xml:space="preserve">În același timp, pentru consolidarea abilităților de interacțiune a avocaţilor cu alţi reprezentanţi (mediatori, consilieri de probațiune, parajurişti, reprezentanţii APL) care  lucrează cu şi pentru copiii în contact cu sistemul justiției au fost organizate ateliere de instruire mixte.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libri" w:eastAsia="Calibri" w:hAnsi="Calibri" w:cs="Times New Roman"/>
          <w:noProof/>
          <w:lang w:eastAsia="ru-RU"/>
        </w:rPr>
        <w:lastRenderedPageBreak/>
        <w:drawing>
          <wp:inline distT="0" distB="0" distL="0" distR="0" wp14:anchorId="16D4B66B" wp14:editId="7966D8FF">
            <wp:extent cx="5939942" cy="2757830"/>
            <wp:effectExtent l="0" t="19050" r="0" b="4445"/>
            <wp:docPr id="6"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rsidR="00556420" w:rsidRPr="00556420" w:rsidRDefault="00556420" w:rsidP="00556420">
      <w:pPr>
        <w:spacing w:after="0" w:line="240" w:lineRule="auto"/>
        <w:jc w:val="both"/>
        <w:rPr>
          <w:rFonts w:ascii="Cambria" w:eastAsia="Times New Roman" w:hAnsi="Cambria" w:cs="Times New Roman"/>
          <w:sz w:val="24"/>
          <w:highlight w:val="yellow"/>
          <w:lang w:val="ro-RO" w:eastAsia="ru-RU"/>
        </w:rPr>
      </w:pPr>
    </w:p>
    <w:p w:rsidR="00556420" w:rsidRPr="00556420" w:rsidRDefault="00556420" w:rsidP="00556420">
      <w:pPr>
        <w:spacing w:after="0" w:line="240" w:lineRule="auto"/>
        <w:jc w:val="both"/>
        <w:rPr>
          <w:rFonts w:ascii="Cambria" w:eastAsia="Times New Roman" w:hAnsi="Cambria" w:cs="Times New Roman"/>
          <w:sz w:val="24"/>
          <w:highlight w:val="yellow"/>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3. Pe parcursul anului 2015 continuă colaborarea cu FSM, în scopul </w:t>
      </w:r>
      <w:r w:rsidRPr="00556420">
        <w:rPr>
          <w:rFonts w:ascii="Cambria" w:eastAsia="Times New Roman" w:hAnsi="Cambria" w:cs="Times New Roman"/>
          <w:i/>
          <w:sz w:val="24"/>
          <w:lang w:val="ro-RO" w:eastAsia="ru-RU"/>
        </w:rPr>
        <w:t>„Consolidării capacităţilor instituţionale şi manageriale ale CNAJGS”</w:t>
      </w:r>
      <w:r w:rsidRPr="00556420">
        <w:rPr>
          <w:rFonts w:ascii="Cambria" w:eastAsia="Times New Roman" w:hAnsi="Cambria" w:cs="Times New Roman"/>
          <w:sz w:val="24"/>
          <w:lang w:val="ro-RO" w:eastAsia="ru-RU"/>
        </w:rPr>
        <w:t xml:space="preserve">. În cadrul acestui proiect instituțional au fost realizate </w:t>
      </w:r>
      <w:r w:rsidRPr="00556420">
        <w:rPr>
          <w:rFonts w:ascii="Cambria" w:eastAsia="Times New Roman" w:hAnsi="Cambria" w:cs="Times New Roman"/>
          <w:b/>
          <w:sz w:val="24"/>
          <w:lang w:val="ro-RO" w:eastAsia="ru-RU"/>
        </w:rPr>
        <w:t>2  ateliere de instruire</w:t>
      </w:r>
      <w:r w:rsidRPr="00556420">
        <w:rPr>
          <w:rFonts w:ascii="Cambria" w:eastAsia="Times New Roman" w:hAnsi="Cambria" w:cs="Times New Roman"/>
          <w:sz w:val="24"/>
          <w:lang w:val="ro-RO" w:eastAsia="ru-RU"/>
        </w:rPr>
        <w:t xml:space="preserve"> pentru angajații din sistem; </w:t>
      </w:r>
      <w:r w:rsidRPr="00556420">
        <w:rPr>
          <w:rFonts w:ascii="Cambria" w:eastAsia="Times New Roman" w:hAnsi="Cambria" w:cs="Times New Roman"/>
          <w:b/>
          <w:sz w:val="24"/>
          <w:lang w:val="ro-RO" w:eastAsia="ru-RU"/>
        </w:rPr>
        <w:t>4  mese rotunde</w:t>
      </w:r>
      <w:r w:rsidRPr="00556420">
        <w:rPr>
          <w:rFonts w:ascii="Cambria" w:eastAsia="Times New Roman" w:hAnsi="Cambria" w:cs="Times New Roman"/>
          <w:sz w:val="24"/>
          <w:lang w:val="ro-RO" w:eastAsia="ru-RU"/>
        </w:rPr>
        <w:t xml:space="preserve"> în cadrul cărora a fost prezentat noul mecanism de monitorizare a calității, mecanismul de acordare a AJGS prin intermediul ONG-lor, a fost evaluat mecanismul de acordare a asistenței juridice de urgență, precum și evaluate  instrumentele de verificare a eligibilităţii pentru AJGS; </w:t>
      </w:r>
      <w:r w:rsidRPr="00556420">
        <w:rPr>
          <w:rFonts w:ascii="Cambria" w:eastAsia="Times New Roman" w:hAnsi="Cambria" w:cs="Times New Roman"/>
          <w:b/>
          <w:sz w:val="24"/>
          <w:lang w:val="ro-RO" w:eastAsia="ru-RU"/>
        </w:rPr>
        <w:t>2 întâlniri tematice</w:t>
      </w:r>
      <w:r w:rsidRPr="00556420">
        <w:rPr>
          <w:rFonts w:ascii="Cambria" w:eastAsia="Times New Roman" w:hAnsi="Cambria" w:cs="Times New Roman"/>
          <w:sz w:val="24"/>
          <w:lang w:val="ro-RO" w:eastAsia="ru-RU"/>
        </w:rPr>
        <w:t xml:space="preserve"> cu reprezentanții Uniunii Avocaților din Republica Moldova în vederea stabilirii unei cooperări eficiente și conjugarea eforturilor pentru dezvoltarea sistemului de AJGS și a sistemului de apărare din RM în general; o </w:t>
      </w:r>
      <w:r w:rsidRPr="00556420">
        <w:rPr>
          <w:rFonts w:ascii="Cambria" w:eastAsia="Times New Roman" w:hAnsi="Cambria" w:cs="Times New Roman"/>
          <w:b/>
          <w:sz w:val="24"/>
          <w:lang w:val="ro-RO" w:eastAsia="ru-RU"/>
        </w:rPr>
        <w:t>Conferință națională</w:t>
      </w:r>
      <w:r w:rsidRPr="00556420">
        <w:rPr>
          <w:rFonts w:ascii="Cambria" w:eastAsia="Times New Roman" w:hAnsi="Cambria" w:cs="Times New Roman"/>
          <w:sz w:val="24"/>
          <w:lang w:val="ro-RO" w:eastAsia="ru-RU"/>
        </w:rPr>
        <w:t xml:space="preserve"> de totalizare, în cadrul căreia au fost prezentate rezultatele activității sistemului de AJGS pentru anul 2015. Mai multe grupuri de lucru formate de către CNAJGS pentru evaluarea mecanismelor de acordare a AJGS și revizuirea cadrului normativ privind acordarea AJGS au beneficiat de asistența unui expert din resursele alocate pentru implementarea proiectului.</w:t>
      </w:r>
    </w:p>
    <w:p w:rsidR="00556420" w:rsidRPr="00556420" w:rsidRDefault="00556420" w:rsidP="00556420">
      <w:pPr>
        <w:spacing w:after="0" w:line="240" w:lineRule="auto"/>
        <w:jc w:val="both"/>
        <w:rPr>
          <w:rFonts w:ascii="Cambria" w:eastAsia="Times New Roman" w:hAnsi="Cambria" w:cs="Times New Roman"/>
          <w:sz w:val="24"/>
          <w:highlight w:val="yellow"/>
          <w:lang w:val="ro-RO" w:eastAsia="ru-RU"/>
        </w:rPr>
      </w:pPr>
      <w:r w:rsidRPr="00556420">
        <w:rPr>
          <w:rFonts w:ascii="Cambria" w:eastAsia="Times New Roman" w:hAnsi="Cambria" w:cs="Times New Roman"/>
          <w:noProof/>
          <w:sz w:val="24"/>
          <w:lang w:eastAsia="ru-RU"/>
        </w:rPr>
        <w:drawing>
          <wp:inline distT="0" distB="0" distL="0" distR="0" wp14:anchorId="799F9C54" wp14:editId="7B3D3FB8">
            <wp:extent cx="5838825" cy="3200400"/>
            <wp:effectExtent l="0" t="0" r="0" b="0"/>
            <wp:docPr id="7" name="Diagram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rsidR="00556420" w:rsidRPr="00556420" w:rsidRDefault="00556420" w:rsidP="00556420">
      <w:pPr>
        <w:spacing w:after="0" w:line="240" w:lineRule="auto"/>
        <w:jc w:val="both"/>
        <w:rPr>
          <w:rFonts w:ascii="Cambria" w:eastAsia="Times New Roman" w:hAnsi="Cambria" w:cs="Times New Roman"/>
          <w:sz w:val="24"/>
          <w:highlight w:val="yellow"/>
          <w:lang w:val="ro-RO" w:eastAsia="ru-RU"/>
        </w:rPr>
      </w:pPr>
    </w:p>
    <w:p w:rsidR="00556420" w:rsidRPr="00556420" w:rsidRDefault="00556420" w:rsidP="00556420">
      <w:pPr>
        <w:spacing w:after="0" w:line="240" w:lineRule="auto"/>
        <w:jc w:val="both"/>
        <w:rPr>
          <w:rFonts w:ascii="Cambria" w:eastAsia="Times New Roman" w:hAnsi="Cambria" w:cs="Times New Roman"/>
          <w:sz w:val="24"/>
          <w:highlight w:val="yellow"/>
          <w:lang w:val="ro-RO" w:eastAsia="ru-RU"/>
        </w:rPr>
      </w:pPr>
    </w:p>
    <w:p w:rsidR="00556420" w:rsidRPr="00556420" w:rsidRDefault="00556420" w:rsidP="00556420">
      <w:pPr>
        <w:spacing w:after="0" w:line="240" w:lineRule="auto"/>
        <w:jc w:val="both"/>
        <w:rPr>
          <w:rFonts w:ascii="Cambria" w:eastAsia="Times New Roman" w:hAnsi="Cambria" w:cs="Times New Roman"/>
          <w:sz w:val="24"/>
          <w:highlight w:val="yellow"/>
          <w:lang w:val="ro-RO" w:eastAsia="ru-RU"/>
        </w:rPr>
      </w:pPr>
    </w:p>
    <w:p w:rsidR="00556420" w:rsidRPr="00556420" w:rsidRDefault="00556420" w:rsidP="00556420">
      <w:pPr>
        <w:spacing w:after="0" w:line="240" w:lineRule="auto"/>
        <w:jc w:val="both"/>
        <w:rPr>
          <w:rFonts w:ascii="Cambria" w:eastAsia="Times New Roman" w:hAnsi="Cambria" w:cs="Times New Roman"/>
          <w:sz w:val="24"/>
          <w:highlight w:val="yellow"/>
          <w:lang w:val="ro-RO" w:eastAsia="ru-RU"/>
        </w:rPr>
      </w:pPr>
    </w:p>
    <w:p w:rsidR="00556420" w:rsidRPr="00556420" w:rsidRDefault="00556420" w:rsidP="00556420">
      <w:pPr>
        <w:spacing w:after="0" w:line="240" w:lineRule="auto"/>
        <w:jc w:val="both"/>
        <w:rPr>
          <w:rFonts w:ascii="Cambria" w:eastAsia="Times New Roman" w:hAnsi="Cambria" w:cs="Times New Roman"/>
          <w:sz w:val="24"/>
          <w:highlight w:val="yellow"/>
          <w:lang w:val="ro-RO" w:eastAsia="ru-RU"/>
        </w:rPr>
      </w:pPr>
    </w:p>
    <w:p w:rsidR="00556420" w:rsidRPr="00556420" w:rsidRDefault="00556420" w:rsidP="00556420">
      <w:pPr>
        <w:spacing w:after="0" w:line="240" w:lineRule="auto"/>
        <w:jc w:val="both"/>
        <w:rPr>
          <w:rFonts w:ascii="Cambria" w:eastAsia="Times New Roman" w:hAnsi="Cambria" w:cs="Times New Roman"/>
          <w:sz w:val="24"/>
          <w:highlight w:val="yellow"/>
          <w:lang w:val="ro-RO" w:eastAsia="ru-RU"/>
        </w:rPr>
      </w:pP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4. Pe parcursul anului 2015, a fost pilotat un model reaplicabil de acordare a asistenței juridice primare și asigurarea accesului la informații juridice în 4 regiuni din țară prin implicarea studenţilor de la facultăţiile de drept din universitățile acreditate din Republica Moldova. Activitățile au avut loc în cadrul proiectului </w:t>
      </w:r>
      <w:r w:rsidRPr="00556420">
        <w:rPr>
          <w:rFonts w:ascii="Cambria" w:eastAsia="Times New Roman" w:hAnsi="Cambria" w:cs="Times New Roman"/>
          <w:i/>
          <w:sz w:val="24"/>
          <w:szCs w:val="24"/>
          <w:lang w:val="ro-RO" w:eastAsia="ru-RU"/>
        </w:rPr>
        <w:t>“Abilitarea juridică prin acordarea asistenţei juridice primare prin resurse comunitare”</w:t>
      </w:r>
      <w:r w:rsidRPr="00556420">
        <w:rPr>
          <w:rFonts w:ascii="Cambria" w:eastAsia="Times New Roman" w:hAnsi="Cambria" w:cs="Times New Roman"/>
          <w:sz w:val="24"/>
          <w:szCs w:val="24"/>
          <w:lang w:val="ro-RO" w:eastAsia="ru-RU"/>
        </w:rPr>
        <w:t xml:space="preserve">, implementat de către IRP în parteneriat cu CNAJGS, cu suportul financiar al Misiunii OSCE în Moldova. </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noProof/>
          <w:sz w:val="24"/>
          <w:lang w:eastAsia="ru-RU"/>
        </w:rPr>
        <w:drawing>
          <wp:inline distT="0" distB="0" distL="0" distR="0" wp14:anchorId="77C263C3" wp14:editId="777A1BA9">
            <wp:extent cx="5810250" cy="2629662"/>
            <wp:effectExtent l="0" t="0" r="0" b="56515"/>
            <wp:docPr id="8"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În cadrul proiectului au fost încheiate 4 acorduri de colaborare de către OT ale CNAJGS cu Facultățile de Drept din cadrul Universităților acreditate din Republica Moldova.</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noProof/>
          <w:sz w:val="24"/>
          <w:lang w:eastAsia="ru-RU"/>
        </w:rPr>
        <w:drawing>
          <wp:inline distT="0" distB="0" distL="0" distR="0" wp14:anchorId="22840AEC" wp14:editId="3EA3C232">
            <wp:extent cx="5486400" cy="3200400"/>
            <wp:effectExtent l="0" t="0" r="0" b="1905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lastRenderedPageBreak/>
        <w:t>Principalele direcții ale proiectului  au constat în implicarea studenților în acordarea asistenței juridice primare, precum și desfășurarea unor lecții publice de informare privind respectarea drepturilor omului. În acest context, în cadrul proiectului, au fost desfășurate 2 ateliere de instruire cu genericul “</w:t>
      </w:r>
      <w:hyperlink r:id="rId88" w:history="1">
        <w:r w:rsidRPr="00556420">
          <w:rPr>
            <w:rFonts w:ascii="Cambria" w:eastAsia="Times New Roman" w:hAnsi="Cambria" w:cs="Times New Roman"/>
            <w:color w:val="0563C1"/>
            <w:sz w:val="24"/>
            <w:szCs w:val="24"/>
            <w:u w:val="single"/>
            <w:lang w:val="ro-RO" w:eastAsia="ru-RU"/>
          </w:rPr>
          <w:t>Abilitarea juridică prin acordarea asistenţei juridice primare prin resurse comunitare</w:t>
        </w:r>
      </w:hyperlink>
      <w:r w:rsidRPr="00556420">
        <w:rPr>
          <w:rFonts w:ascii="Cambria" w:eastAsia="Times New Roman" w:hAnsi="Cambria" w:cs="Times New Roman"/>
          <w:sz w:val="24"/>
          <w:szCs w:val="24"/>
          <w:lang w:val="ro-RO" w:eastAsia="ru-RU"/>
        </w:rPr>
        <w:t>” și  “</w:t>
      </w:r>
      <w:hyperlink r:id="rId89" w:history="1">
        <w:r w:rsidRPr="00556420">
          <w:rPr>
            <w:rFonts w:ascii="Cambria" w:eastAsia="Times New Roman" w:hAnsi="Cambria" w:cs="Times New Roman"/>
            <w:color w:val="0563C1"/>
            <w:sz w:val="24"/>
            <w:szCs w:val="24"/>
            <w:u w:val="single"/>
            <w:lang w:val="ro-RO" w:eastAsia="ru-RU"/>
          </w:rPr>
          <w:t>Abilitarea juridică prin desfășurarea lecțiilor publice în comunitate</w:t>
        </w:r>
      </w:hyperlink>
      <w:r w:rsidRPr="00556420">
        <w:rPr>
          <w:rFonts w:ascii="Cambria" w:eastAsia="Times New Roman" w:hAnsi="Cambria" w:cs="Times New Roman"/>
          <w:sz w:val="24"/>
          <w:szCs w:val="24"/>
          <w:lang w:val="ro-RO" w:eastAsia="ru-RU"/>
        </w:rPr>
        <w:t xml:space="preserve">”. Scopul instruirilor e de a obține cunoștințe, abilități practice necesare acordării asistenței juridice primare și pregătirea/desfășurarea lecțiilor publice în localitățile rurale din țară. </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De asemenea, în cadrul proiectului, a fost elaborat un ”</w:t>
      </w:r>
      <w:hyperlink r:id="rId90" w:history="1">
        <w:r w:rsidRPr="00556420">
          <w:rPr>
            <w:rFonts w:ascii="Cambria" w:eastAsia="Times New Roman" w:hAnsi="Cambria" w:cs="Times New Roman"/>
            <w:color w:val="0563C1"/>
            <w:sz w:val="24"/>
            <w:szCs w:val="24"/>
            <w:u w:val="single"/>
            <w:lang w:val="ro-RO" w:eastAsia="ru-RU"/>
          </w:rPr>
          <w:t>Ghid privind acordarea asistenței juridice primare de către viitorii juriști</w:t>
        </w:r>
      </w:hyperlink>
      <w:r w:rsidRPr="00556420">
        <w:rPr>
          <w:rFonts w:ascii="Cambria" w:eastAsia="Times New Roman" w:hAnsi="Cambria" w:cs="Times New Roman"/>
          <w:sz w:val="24"/>
          <w:szCs w:val="24"/>
          <w:lang w:val="ro-RO" w:eastAsia="ru-RU"/>
        </w:rPr>
        <w:t xml:space="preserve">”, o broșură privind </w:t>
      </w:r>
      <w:hyperlink r:id="rId91" w:history="1">
        <w:r w:rsidRPr="00556420">
          <w:rPr>
            <w:rFonts w:ascii="Cambria" w:eastAsia="Times New Roman" w:hAnsi="Cambria" w:cs="Times New Roman"/>
            <w:color w:val="0563C1"/>
            <w:sz w:val="24"/>
            <w:szCs w:val="24"/>
            <w:u w:val="single"/>
            <w:lang w:val="ro-RO" w:eastAsia="ru-RU"/>
          </w:rPr>
          <w:t>organizarea și realizarea lecțiilor publice în comunitate de către viitorii juriști</w:t>
        </w:r>
      </w:hyperlink>
      <w:r w:rsidRPr="00556420">
        <w:rPr>
          <w:rFonts w:ascii="Cambria" w:eastAsia="Times New Roman" w:hAnsi="Cambria" w:cs="Times New Roman"/>
          <w:sz w:val="24"/>
          <w:szCs w:val="24"/>
          <w:lang w:val="ro-RO" w:eastAsia="ru-RU"/>
        </w:rPr>
        <w:t xml:space="preserve"> și ”Regulile cu privire la implicarea studenților facultăților de drept în procesul de acordare a asistenței juridice primare garantată de stat”.</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Datorită implicării studenților, pe parcursul anului 2015 de asistență juridică primară garantată de stat au beneficiat 1097 persoane.</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5. CNAJGS este partener de implementare a proiectului „</w:t>
      </w:r>
      <w:r w:rsidRPr="00556420">
        <w:rPr>
          <w:rFonts w:ascii="Cambria" w:eastAsia="Times New Roman" w:hAnsi="Cambria" w:cs="Times New Roman"/>
          <w:i/>
          <w:sz w:val="24"/>
          <w:lang w:val="ro-RO" w:eastAsia="ru-RU"/>
        </w:rPr>
        <w:t>Consolidarea reacției sistemului de justiție penală persoanelor traficate, prin asigurarea asistenței juridice victimelor şi potențialelor victime şi prevenirea violenței domestice și a infracțiunilor de ură în RM”</w:t>
      </w:r>
      <w:r w:rsidRPr="00556420">
        <w:rPr>
          <w:rFonts w:ascii="Cambria" w:eastAsia="Times New Roman" w:hAnsi="Cambria" w:cs="Times New Roman"/>
          <w:sz w:val="24"/>
          <w:lang w:val="ro-RO" w:eastAsia="ru-RU"/>
        </w:rPr>
        <w:t xml:space="preserve"> implementat de către OIM. În cadrul proiectului a fost organizat un program de training pentru avocații care acordă AJGS persoanelor victime și potențiale victime ale traficului de ființe umane. Ca rezultat al instruirilor organizate, se urmărește îmbunătățirea calității AJGS acordată persoanelor victime şi potențiale victime ale traficului de fiinţe.</w:t>
      </w:r>
      <w:r w:rsidRPr="00556420">
        <w:rPr>
          <w:rFonts w:ascii="Calibri" w:eastAsia="SimSun" w:hAnsi="Calibri" w:cs="Times New Roman"/>
          <w:noProof/>
          <w:lang w:eastAsia="ru-RU"/>
        </w:rPr>
        <w:drawing>
          <wp:inline distT="0" distB="0" distL="0" distR="0" wp14:anchorId="2B5DD66D" wp14:editId="49F7DA68">
            <wp:extent cx="5810250" cy="2806700"/>
            <wp:effectExtent l="0" t="0" r="0" b="0"/>
            <wp:docPr id="10"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inline>
        </w:drawing>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b/>
          <w:i/>
          <w:noProof/>
          <w:sz w:val="24"/>
          <w:u w:val="single"/>
          <w:lang w:eastAsia="ru-RU"/>
        </w:rPr>
        <w:drawing>
          <wp:anchor distT="0" distB="0" distL="114300" distR="114300" simplePos="0" relativeHeight="251668480" behindDoc="1" locked="0" layoutInCell="1" allowOverlap="1" wp14:anchorId="44829435" wp14:editId="607C9995">
            <wp:simplePos x="0" y="0"/>
            <wp:positionH relativeFrom="column">
              <wp:posOffset>2515</wp:posOffset>
            </wp:positionH>
            <wp:positionV relativeFrom="paragraph">
              <wp:posOffset>610</wp:posOffset>
            </wp:positionV>
            <wp:extent cx="2816860" cy="1877695"/>
            <wp:effectExtent l="0" t="0" r="2540" b="8255"/>
            <wp:wrapTight wrapText="bothSides">
              <wp:wrapPolygon edited="0">
                <wp:start x="0" y="0"/>
                <wp:lineTo x="0" y="21476"/>
                <wp:lineTo x="21473" y="21476"/>
                <wp:lineTo x="21473"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816860" cy="1877695"/>
                    </a:xfrm>
                    <a:prstGeom prst="rect">
                      <a:avLst/>
                    </a:prstGeom>
                    <a:noFill/>
                  </pic:spPr>
                </pic:pic>
              </a:graphicData>
            </a:graphic>
          </wp:anchor>
        </w:drawing>
      </w:r>
      <w:r w:rsidRPr="00556420">
        <w:rPr>
          <w:rFonts w:ascii="Cambria" w:eastAsia="Times New Roman" w:hAnsi="Cambria" w:cs="Times New Roman"/>
          <w:sz w:val="24"/>
          <w:lang w:val="ro-RO" w:eastAsia="ru-RU"/>
        </w:rPr>
        <w:t>6. În perioada 9-12 noiembrie 2015 în cadrul proiectului “</w:t>
      </w:r>
      <w:r w:rsidRPr="00556420">
        <w:rPr>
          <w:rFonts w:ascii="Cambria" w:eastAsia="Times New Roman" w:hAnsi="Cambria" w:cs="Times New Roman"/>
          <w:i/>
          <w:sz w:val="24"/>
          <w:lang w:val="ro-RO" w:eastAsia="ru-RU"/>
        </w:rPr>
        <w:t>Introducerea și transferul bunelor practici ale Estoniei în domeniul AJGS către Republica Moldova</w:t>
      </w:r>
      <w:r w:rsidRPr="00556420">
        <w:rPr>
          <w:rFonts w:ascii="Cambria" w:eastAsia="Times New Roman" w:hAnsi="Cambria" w:cs="Times New Roman"/>
          <w:sz w:val="24"/>
          <w:lang w:val="ro-RO" w:eastAsia="ru-RU"/>
        </w:rPr>
        <w:t xml:space="preserve">”, implementat de către Uniunea Avocaţilor din Estonia în parteneriat cu CNAJGS din Republica Moldova, cu sustinerea financiară a Ministerului de Externe din Estonia, o delegaţie din partea Republicii Moldova, formată din reprezentanți ai CNAJGS, au efectuat o vizită de studiu în Estonia. </w:t>
      </w: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lastRenderedPageBreak/>
        <w:t>Scopul vizitei a constituit transferul bunelor practici ale Estoniei in domeniul AJGS către Republica Moldova. Pe parcursul aflării în Tallinn, delegaţia a avut întrevederi cu reprezentanţi ai Uniunii Avocaţilor, Ministerului Justiţiei, avocaţi care acordă AJGS. În aceeaşi perioadă, delegaţia a vizitat Centrul de Registre și Sisteme informaționale din Estonia, unde au fost prezentate posibilităţile de utilizare ale cărţii de identitate estoniene şi serviciile electronice disponibile. De asemenea, delegaţia a efectuat şi o vizită de curtoazie la Ambasada Republicii Moldova la Tallinn. Vizita delegaţiei a oferit şi posibilitatea creării unui parteneriat durabil cu Uniunea Avocaţilor din Estonia în vederea dezvoltării sistemului de AJGS în Republica Moldova.</w:t>
      </w:r>
    </w:p>
    <w:p w:rsidR="00556420" w:rsidRPr="00556420" w:rsidRDefault="00556420" w:rsidP="00556420">
      <w:pPr>
        <w:spacing w:after="0" w:line="240" w:lineRule="auto"/>
        <w:rPr>
          <w:rFonts w:ascii="Cambria" w:eastAsia="Times New Roman" w:hAnsi="Cambria" w:cs="Times New Roman"/>
          <w:b/>
          <w:i/>
          <w:sz w:val="24"/>
          <w:u w:val="single"/>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bookmarkStart w:id="10" w:name="OLE_LINK10"/>
      <w:bookmarkStart w:id="11" w:name="OLE_LINK13"/>
      <w:r w:rsidRPr="00556420">
        <w:rPr>
          <w:rFonts w:ascii="Cambria" w:eastAsia="Times New Roman" w:hAnsi="Cambria" w:cs="Times New Roman"/>
          <w:sz w:val="24"/>
          <w:lang w:val="ro-RO" w:eastAsia="ru-RU"/>
        </w:rPr>
        <w:t xml:space="preserve">7. În anul 2015, au continuat parteneriatele cu asociațiile obștești: Centrul de Asistență Juridică pentru Persoane cu Dezabilități, Centrul de Drept al Avocaților, Clinica Juridică Universitară Bălți și Clinica Juridică Comrat. În baza acestor colaborări, are loc acordarea asistenței juridice primare garantate de stat, inclusiv, prin referirea unor cazuri către sistemul de AJGS.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8. CNAJGS continuă colaborarea cu Oficiul central de probațiune în baza unui acord de parteneriat, al cărui obiectiv îl constituie contribuirea la reintegrarea socială a persoanelor aflate la evidenţa organului de probaţiune, prin acordarea AJGS.</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9. În anul 2015, CNAJGS a încheiat un acord de colaborare cu Centrul de Drept al Femeilor </w:t>
      </w:r>
      <w:r w:rsidRPr="00556420">
        <w:rPr>
          <w:rFonts w:ascii="Cambria" w:eastAsia="Times New Roman" w:hAnsi="Cambria" w:cs="Times New Roman"/>
          <w:i/>
          <w:sz w:val="24"/>
          <w:lang w:val="ro-RO" w:eastAsia="ru-RU"/>
        </w:rPr>
        <w:t>(CDF)</w:t>
      </w:r>
      <w:r w:rsidRPr="00556420">
        <w:rPr>
          <w:rFonts w:ascii="Cambria" w:eastAsia="Times New Roman" w:hAnsi="Cambria" w:cs="Times New Roman"/>
          <w:sz w:val="24"/>
          <w:lang w:val="ro-RO" w:eastAsia="ru-RU"/>
        </w:rPr>
        <w:t>, care are drept scop asigurarea acordării asistenței juridice primare, asistenței juridice calificate, asistenței holistice și altor forme de asistență femeilor victime.</w:t>
      </w:r>
    </w:p>
    <w:bookmarkEnd w:id="10"/>
    <w:bookmarkEnd w:id="11"/>
    <w:p w:rsidR="00556420" w:rsidRPr="00556420" w:rsidRDefault="00556420" w:rsidP="00556420">
      <w:pPr>
        <w:spacing w:after="0" w:line="240" w:lineRule="auto"/>
        <w:rPr>
          <w:rFonts w:ascii="Cambria" w:eastAsia="Times New Roman" w:hAnsi="Cambria" w:cs="Times New Roman"/>
          <w:b/>
          <w:i/>
          <w:sz w:val="24"/>
          <w:u w:val="single"/>
          <w:lang w:val="ro-RO" w:eastAsia="ru-RU"/>
        </w:rPr>
      </w:pPr>
      <w:r w:rsidRPr="00556420">
        <w:rPr>
          <w:rFonts w:ascii="Cambria" w:eastAsia="Times New Roman" w:hAnsi="Cambria" w:cs="Times New Roman"/>
          <w:b/>
          <w:i/>
          <w:sz w:val="24"/>
          <w:u w:val="single"/>
          <w:lang w:val="ro-RO" w:eastAsia="ru-RU"/>
        </w:rPr>
        <w:t xml:space="preserve">Activități desfășurate de către CNAJGS în colaborare cu partenerii săi de dezvoltare pe parcursul anului 2015.  </w:t>
      </w:r>
    </w:p>
    <w:p w:rsidR="00556420" w:rsidRPr="00556420" w:rsidRDefault="00556420" w:rsidP="00556420">
      <w:pPr>
        <w:spacing w:after="0" w:line="240" w:lineRule="auto"/>
        <w:rPr>
          <w:rFonts w:ascii="Cambria" w:eastAsia="Times New Roman" w:hAnsi="Cambria" w:cs="Times New Roman"/>
          <w:b/>
          <w:i/>
          <w:sz w:val="24"/>
          <w:u w:val="single"/>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În colaborare şi cu suportul partenerilor de dezvoltare, în anul 2015, CNAJGS a reușit să organizeze mai multe activități dedicate sistemului de AJGS.</w:t>
      </w:r>
    </w:p>
    <w:p w:rsidR="00556420" w:rsidRPr="00556420" w:rsidRDefault="00556420" w:rsidP="00556420">
      <w:pPr>
        <w:spacing w:after="0" w:line="240" w:lineRule="auto"/>
        <w:rPr>
          <w:rFonts w:ascii="Cambria" w:eastAsia="Times New Roman" w:hAnsi="Cambria" w:cs="Times New Roman"/>
          <w:sz w:val="24"/>
          <w:lang w:val="ro-RO" w:eastAsia="ru-RU"/>
        </w:rPr>
      </w:pPr>
    </w:p>
    <w:p w:rsidR="00556420" w:rsidRPr="00556420" w:rsidRDefault="00556420" w:rsidP="00556420">
      <w:pPr>
        <w:spacing w:after="0" w:line="240" w:lineRule="auto"/>
        <w:rPr>
          <w:rFonts w:ascii="Cambria" w:eastAsia="Times New Roman" w:hAnsi="Cambria" w:cs="Times New Roman"/>
          <w:sz w:val="24"/>
          <w:lang w:val="ro-RO"/>
        </w:rPr>
      </w:pPr>
      <w:r w:rsidRPr="00556420">
        <w:rPr>
          <w:rFonts w:ascii="Cambria" w:eastAsia="Times New Roman" w:hAnsi="Cambria" w:cs="Times New Roman"/>
          <w:sz w:val="24"/>
          <w:lang w:val="ro-RO" w:eastAsia="ru-RU"/>
        </w:rPr>
        <w:t xml:space="preserve">Astfel, </w:t>
      </w:r>
      <w:r w:rsidRPr="00556420">
        <w:rPr>
          <w:rFonts w:ascii="Cambria" w:eastAsia="Times New Roman" w:hAnsi="Cambria" w:cs="Times New Roman"/>
          <w:sz w:val="24"/>
          <w:lang w:val="ro-RO"/>
        </w:rPr>
        <w:t>în colaborare și cu suportul FSM au fost organizate un șir de evenimente marcante:</w:t>
      </w:r>
    </w:p>
    <w:p w:rsidR="00556420" w:rsidRPr="00556420" w:rsidRDefault="00556420" w:rsidP="00556420">
      <w:pPr>
        <w:spacing w:after="0" w:line="240" w:lineRule="auto"/>
        <w:rPr>
          <w:rFonts w:ascii="Cambria" w:eastAsia="Times New Roman" w:hAnsi="Cambria" w:cs="Times New Roman"/>
          <w:sz w:val="24"/>
          <w:lang w:val="ro-RO" w:eastAsia="ru-RU"/>
        </w:rPr>
      </w:pPr>
    </w:p>
    <w:p w:rsidR="00556420" w:rsidRPr="00556420" w:rsidRDefault="00556420" w:rsidP="00556420">
      <w:pPr>
        <w:numPr>
          <w:ilvl w:val="0"/>
          <w:numId w:val="23"/>
        </w:numPr>
        <w:spacing w:after="0" w:line="240" w:lineRule="auto"/>
        <w:contextualSpacing/>
        <w:jc w:val="both"/>
        <w:rPr>
          <w:rFonts w:ascii="Cambria" w:eastAsia="Times New Roman" w:hAnsi="Cambria" w:cs="Times New Roman"/>
          <w:sz w:val="24"/>
          <w:lang w:val="ro-RO" w:eastAsia="ru-RU"/>
        </w:rPr>
      </w:pPr>
      <w:r w:rsidRPr="00556420">
        <w:rPr>
          <w:rFonts w:ascii="Cambria" w:eastAsia="Times New Roman" w:hAnsi="Cambria" w:cs="Times New Roman"/>
          <w:sz w:val="24"/>
          <w:u w:val="single"/>
          <w:lang w:val="ro-RO" w:eastAsia="ru-RU"/>
        </w:rPr>
        <w:t>Conferința Națională:</w:t>
      </w:r>
      <w:r w:rsidRPr="00556420">
        <w:rPr>
          <w:rFonts w:ascii="Cambria" w:eastAsia="Times New Roman" w:hAnsi="Cambria" w:cs="Times New Roman"/>
          <w:sz w:val="24"/>
          <w:lang w:val="ro-RO" w:eastAsia="ru-RU"/>
        </w:rPr>
        <w:t xml:space="preserve"> „</w:t>
      </w:r>
      <w:hyperlink r:id="rId98" w:history="1">
        <w:r w:rsidRPr="00556420">
          <w:rPr>
            <w:rFonts w:ascii="Cambria" w:eastAsia="Times New Roman" w:hAnsi="Cambria" w:cs="Times New Roman"/>
            <w:b/>
            <w:i/>
            <w:color w:val="0563C1"/>
            <w:sz w:val="24"/>
            <w:u w:val="single"/>
            <w:lang w:val="ro-RO" w:eastAsia="ru-RU"/>
          </w:rPr>
          <w:t>Sistemul de AJGS. Rezultate, perspective și provocări</w:t>
        </w:r>
      </w:hyperlink>
      <w:r w:rsidRPr="00556420">
        <w:rPr>
          <w:rFonts w:ascii="Cambria" w:eastAsia="Times New Roman" w:hAnsi="Cambria" w:cs="Times New Roman"/>
          <w:b/>
          <w:i/>
          <w:sz w:val="24"/>
          <w:lang w:val="ro-RO" w:eastAsia="ru-RU"/>
        </w:rPr>
        <w:t>”</w:t>
      </w:r>
      <w:r w:rsidRPr="00556420">
        <w:rPr>
          <w:rFonts w:ascii="Cambria" w:eastAsia="Times New Roman" w:hAnsi="Cambria" w:cs="Times New Roman"/>
          <w:sz w:val="24"/>
          <w:lang w:val="ro-RO" w:eastAsia="ru-RU"/>
        </w:rPr>
        <w:t>. La conferință au fost prezentate rezultatele de activitate pe parcursul anului 2015 şi trasate obiectivele strategice ale CNAJGS şi Planul de acțiuni pentru 2016 de implementare a Strategiei de activitate în sistemul de acordare a asistenței juridice garantate de stat, pentru anii 2015-2017 (</w:t>
      </w:r>
      <w:r w:rsidRPr="00556420">
        <w:rPr>
          <w:rFonts w:ascii="Cambria" w:eastAsia="Times New Roman" w:hAnsi="Cambria" w:cs="Times New Roman"/>
          <w:i/>
          <w:sz w:val="24"/>
          <w:lang w:val="ro-RO" w:eastAsia="ru-RU"/>
        </w:rPr>
        <w:t>9 decembrie 2015)</w:t>
      </w:r>
      <w:r w:rsidRPr="00556420">
        <w:rPr>
          <w:rFonts w:ascii="Cambria" w:eastAsia="Times New Roman" w:hAnsi="Cambria" w:cs="Times New Roman"/>
          <w:sz w:val="24"/>
          <w:lang w:val="ro-RO" w:eastAsia="ru-RU"/>
        </w:rPr>
        <w:t>.</w:t>
      </w:r>
    </w:p>
    <w:p w:rsidR="00556420" w:rsidRPr="00556420" w:rsidRDefault="00556420" w:rsidP="00556420">
      <w:pPr>
        <w:spacing w:after="0" w:line="240" w:lineRule="auto"/>
        <w:ind w:left="720"/>
        <w:contextualSpacing/>
        <w:jc w:val="both"/>
        <w:rPr>
          <w:rFonts w:ascii="Cambria" w:eastAsia="Times New Roman" w:hAnsi="Cambria" w:cs="Times New Roman"/>
          <w:sz w:val="24"/>
          <w:lang w:val="ro-RO" w:eastAsia="ru-RU"/>
        </w:rPr>
      </w:pPr>
    </w:p>
    <w:p w:rsidR="00556420" w:rsidRPr="00556420" w:rsidRDefault="00556420" w:rsidP="00556420">
      <w:pPr>
        <w:numPr>
          <w:ilvl w:val="0"/>
          <w:numId w:val="23"/>
        </w:numPr>
        <w:spacing w:after="0" w:line="240" w:lineRule="auto"/>
        <w:contextualSpacing/>
        <w:jc w:val="both"/>
        <w:rPr>
          <w:rFonts w:ascii="Cambria" w:eastAsia="Times New Roman" w:hAnsi="Cambria" w:cs="Times New Roman"/>
          <w:sz w:val="24"/>
          <w:lang w:val="ro-RO" w:eastAsia="ru-RU"/>
        </w:rPr>
      </w:pPr>
      <w:r w:rsidRPr="00556420">
        <w:rPr>
          <w:rFonts w:ascii="Cambria" w:eastAsia="Times New Roman" w:hAnsi="Cambria" w:cs="Times New Roman"/>
          <w:sz w:val="24"/>
          <w:u w:val="single"/>
          <w:lang w:val="ro-RO" w:eastAsia="ru-RU"/>
        </w:rPr>
        <w:t>Masa rotundă</w:t>
      </w:r>
      <w:r w:rsidRPr="00556420">
        <w:rPr>
          <w:rFonts w:ascii="Cambria" w:eastAsia="Times New Roman" w:hAnsi="Cambria" w:cs="Times New Roman"/>
          <w:sz w:val="24"/>
          <w:lang w:val="ro-RO" w:eastAsia="ru-RU"/>
        </w:rPr>
        <w:t xml:space="preserve"> cu genericul </w:t>
      </w:r>
      <w:r w:rsidRPr="00556420">
        <w:rPr>
          <w:rFonts w:ascii="Cambria" w:eastAsia="Times New Roman" w:hAnsi="Cambria" w:cs="Times New Roman"/>
          <w:i/>
          <w:sz w:val="24"/>
          <w:lang w:val="ro-RO" w:eastAsia="ru-RU"/>
        </w:rPr>
        <w:t>„</w:t>
      </w:r>
      <w:hyperlink r:id="rId99" w:history="1">
        <w:r w:rsidRPr="00556420">
          <w:rPr>
            <w:rFonts w:ascii="Cambria" w:eastAsia="Times New Roman" w:hAnsi="Cambria" w:cs="Times New Roman"/>
            <w:b/>
            <w:i/>
            <w:color w:val="0563C1"/>
            <w:sz w:val="24"/>
            <w:u w:val="single"/>
            <w:lang w:val="ro-RO" w:eastAsia="ru-RU"/>
          </w:rPr>
          <w:t>Evaluarea mecanismului de acordare a asistenței juridice de urgență garantate de stat</w:t>
        </w:r>
      </w:hyperlink>
      <w:r w:rsidRPr="00556420">
        <w:rPr>
          <w:rFonts w:ascii="Cambria" w:eastAsia="Times New Roman" w:hAnsi="Cambria" w:cs="Times New Roman"/>
          <w:i/>
          <w:sz w:val="24"/>
          <w:lang w:val="ro-RO" w:eastAsia="ru-RU"/>
        </w:rPr>
        <w:t>”</w:t>
      </w:r>
      <w:r w:rsidRPr="00556420">
        <w:rPr>
          <w:rFonts w:ascii="Cambria" w:eastAsia="Times New Roman" w:hAnsi="Cambria" w:cs="Times New Roman"/>
          <w:sz w:val="24"/>
          <w:lang w:val="ro-RO" w:eastAsia="ru-RU"/>
        </w:rPr>
        <w:t xml:space="preserve">. Obiectivul principal al mesei rotunde a fost identificarea și analiza deficiențelor în procesul de solicitare și acordare a asistenței juridice de urgență și determinarea eventualelor soluţii pentru rezolvarea deficiențelor existente </w:t>
      </w:r>
      <w:r w:rsidRPr="00556420">
        <w:rPr>
          <w:rFonts w:ascii="Cambria" w:eastAsia="Times New Roman" w:hAnsi="Cambria" w:cs="Times New Roman"/>
          <w:i/>
          <w:sz w:val="24"/>
          <w:lang w:val="ro-RO" w:eastAsia="ru-RU"/>
        </w:rPr>
        <w:t>(6 noiembrie 2015).</w:t>
      </w:r>
    </w:p>
    <w:p w:rsidR="00556420" w:rsidRPr="00556420" w:rsidRDefault="00556420" w:rsidP="00556420">
      <w:pPr>
        <w:spacing w:after="0" w:line="240" w:lineRule="auto"/>
        <w:ind w:left="720"/>
        <w:contextualSpacing/>
        <w:jc w:val="both"/>
        <w:rPr>
          <w:rFonts w:ascii="Cambria" w:eastAsia="Times New Roman" w:hAnsi="Cambria" w:cs="Times New Roman"/>
          <w:sz w:val="24"/>
          <w:lang w:val="ro-RO" w:eastAsia="ru-RU"/>
        </w:rPr>
      </w:pPr>
    </w:p>
    <w:p w:rsidR="00556420" w:rsidRPr="00556420" w:rsidRDefault="00556420" w:rsidP="00556420">
      <w:pPr>
        <w:numPr>
          <w:ilvl w:val="0"/>
          <w:numId w:val="23"/>
        </w:numPr>
        <w:spacing w:after="0" w:line="240" w:lineRule="auto"/>
        <w:contextualSpacing/>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u w:val="single"/>
          <w:lang w:val="ro-RO" w:eastAsia="ru-RU"/>
        </w:rPr>
        <w:t>Masa rotundă</w:t>
      </w:r>
      <w:r w:rsidRPr="00556420">
        <w:rPr>
          <w:rFonts w:ascii="Cambria" w:eastAsia="Times New Roman" w:hAnsi="Cambria" w:cs="Times New Roman"/>
          <w:sz w:val="24"/>
          <w:szCs w:val="24"/>
          <w:lang w:val="ro-RO" w:eastAsia="ru-RU"/>
        </w:rPr>
        <w:t xml:space="preserve"> cu genericul </w:t>
      </w:r>
      <w:r w:rsidRPr="00556420">
        <w:rPr>
          <w:rFonts w:ascii="Cambria" w:eastAsia="Times New Roman" w:hAnsi="Cambria" w:cs="Times New Roman"/>
          <w:i/>
          <w:sz w:val="24"/>
          <w:szCs w:val="24"/>
          <w:lang w:val="ro-RO" w:eastAsia="ru-RU"/>
        </w:rPr>
        <w:t>„</w:t>
      </w:r>
      <w:hyperlink r:id="rId100" w:history="1">
        <w:r w:rsidRPr="00556420">
          <w:rPr>
            <w:rFonts w:ascii="Cambria" w:eastAsia="Times New Roman" w:hAnsi="Cambria" w:cs="Times New Roman"/>
            <w:b/>
            <w:i/>
            <w:color w:val="0563C1"/>
            <w:sz w:val="24"/>
            <w:szCs w:val="24"/>
            <w:u w:val="single"/>
            <w:lang w:val="ro-RO" w:eastAsia="ru-RU"/>
          </w:rPr>
          <w:t>Noul mecanism de monitorizare a calității asistenței juridice calificate garantată de stat</w:t>
        </w:r>
      </w:hyperlink>
      <w:r w:rsidRPr="00556420">
        <w:rPr>
          <w:rFonts w:ascii="Cambria" w:eastAsia="Times New Roman" w:hAnsi="Cambria" w:cs="Times New Roman"/>
          <w:i/>
          <w:sz w:val="24"/>
          <w:szCs w:val="24"/>
          <w:lang w:val="ro-RO" w:eastAsia="ru-RU"/>
        </w:rPr>
        <w:t>”</w:t>
      </w:r>
      <w:r w:rsidRPr="00556420">
        <w:rPr>
          <w:rFonts w:ascii="Cambria" w:eastAsia="Times New Roman" w:hAnsi="Cambria" w:cs="Times New Roman"/>
          <w:sz w:val="24"/>
          <w:szCs w:val="24"/>
          <w:lang w:val="ro-RO" w:eastAsia="ru-RU"/>
        </w:rPr>
        <w:t xml:space="preserve">. Obiectivul principal al mesei rotunde a fost prezentarea noului mecanism de monitorizare a calității asistenței juridice calificate garantate de stat, expunerea opiniilor diferitor subiecți implicați în procesul de monitorizare internă și externă a calității asistenței juridice garantate de stat </w:t>
      </w:r>
      <w:r w:rsidRPr="00556420">
        <w:rPr>
          <w:rFonts w:ascii="Cambria" w:eastAsia="Times New Roman" w:hAnsi="Cambria" w:cs="Times New Roman"/>
          <w:i/>
          <w:sz w:val="24"/>
          <w:szCs w:val="24"/>
          <w:lang w:val="ro-RO" w:eastAsia="ru-RU"/>
        </w:rPr>
        <w:t>(16 noiembrie 2015)</w:t>
      </w:r>
      <w:r w:rsidRPr="00556420">
        <w:rPr>
          <w:rFonts w:ascii="Cambria" w:eastAsia="Times New Roman" w:hAnsi="Cambria" w:cs="Times New Roman"/>
          <w:sz w:val="24"/>
          <w:szCs w:val="24"/>
          <w:lang w:val="ro-RO" w:eastAsia="ru-RU"/>
        </w:rPr>
        <w:t>.</w:t>
      </w:r>
    </w:p>
    <w:p w:rsidR="00556420" w:rsidRPr="00556420" w:rsidRDefault="00556420" w:rsidP="00556420">
      <w:pPr>
        <w:spacing w:after="0" w:line="240" w:lineRule="auto"/>
        <w:contextualSpacing/>
        <w:jc w:val="both"/>
        <w:rPr>
          <w:rFonts w:ascii="Cambria" w:eastAsia="Times New Roman" w:hAnsi="Cambria" w:cs="Times New Roman"/>
          <w:sz w:val="24"/>
          <w:szCs w:val="24"/>
          <w:lang w:val="ro-RO" w:eastAsia="ru-RU"/>
        </w:rPr>
      </w:pPr>
    </w:p>
    <w:p w:rsidR="00556420" w:rsidRPr="00556420" w:rsidRDefault="00556420" w:rsidP="00556420">
      <w:pPr>
        <w:numPr>
          <w:ilvl w:val="0"/>
          <w:numId w:val="23"/>
        </w:numPr>
        <w:spacing w:after="0" w:line="240" w:lineRule="auto"/>
        <w:ind w:left="709"/>
        <w:contextualSpacing/>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u w:val="single"/>
          <w:lang w:val="ro-RO" w:eastAsia="ru-RU"/>
        </w:rPr>
        <w:lastRenderedPageBreak/>
        <w:t>Masa rotundă</w:t>
      </w:r>
      <w:r w:rsidRPr="00556420">
        <w:rPr>
          <w:rFonts w:ascii="Cambria" w:eastAsia="Times New Roman" w:hAnsi="Cambria" w:cs="Times New Roman"/>
          <w:sz w:val="24"/>
          <w:szCs w:val="24"/>
          <w:lang w:val="ro-RO" w:eastAsia="ru-RU"/>
        </w:rPr>
        <w:t xml:space="preserve"> cu genericul </w:t>
      </w:r>
      <w:r w:rsidRPr="00556420">
        <w:rPr>
          <w:rFonts w:ascii="Cambria" w:eastAsia="Times New Roman" w:hAnsi="Cambria" w:cs="Times New Roman"/>
          <w:i/>
          <w:sz w:val="24"/>
          <w:szCs w:val="24"/>
          <w:lang w:val="ro-RO" w:eastAsia="ru-RU"/>
        </w:rPr>
        <w:t>„</w:t>
      </w:r>
      <w:hyperlink r:id="rId101" w:history="1">
        <w:r w:rsidRPr="00556420">
          <w:rPr>
            <w:rFonts w:ascii="Cambria" w:eastAsia="Times New Roman" w:hAnsi="Cambria" w:cs="Times New Roman"/>
            <w:b/>
            <w:i/>
            <w:color w:val="0563C1"/>
            <w:sz w:val="24"/>
            <w:szCs w:val="24"/>
            <w:u w:val="single"/>
            <w:lang w:val="ro-RO" w:eastAsia="ru-RU"/>
          </w:rPr>
          <w:t>Evaluarea instrumentelor de verificare a eligibilității în vederea acordării asistenței juridice garantate de stat</w:t>
        </w:r>
      </w:hyperlink>
      <w:r w:rsidRPr="00556420">
        <w:rPr>
          <w:rFonts w:ascii="Cambria" w:eastAsia="Times New Roman" w:hAnsi="Cambria" w:cs="Times New Roman"/>
          <w:i/>
          <w:sz w:val="24"/>
          <w:szCs w:val="24"/>
          <w:lang w:val="ro-RO" w:eastAsia="ru-RU"/>
        </w:rPr>
        <w:t>”</w:t>
      </w:r>
      <w:r w:rsidRPr="00556420">
        <w:rPr>
          <w:rFonts w:ascii="Cambria" w:eastAsia="Times New Roman" w:hAnsi="Cambria" w:cs="Times New Roman"/>
          <w:sz w:val="24"/>
          <w:szCs w:val="24"/>
          <w:lang w:val="ro-RO" w:eastAsia="ru-RU"/>
        </w:rPr>
        <w:t xml:space="preserve">. Obiectivele principale ale mesei rotunde au fost </w:t>
      </w:r>
      <w:r w:rsidRPr="00556420">
        <w:rPr>
          <w:rFonts w:ascii="Cambria" w:eastAsia="SimSun" w:hAnsi="Cambria" w:cs="Times New Roman"/>
          <w:sz w:val="24"/>
          <w:szCs w:val="24"/>
          <w:lang w:val="ro-RO" w:eastAsia="ru-RU"/>
        </w:rPr>
        <w:t xml:space="preserve">generalizarea și analiza realizărilor, deficiențelor și provocărilor la aplicarea cadrului legal existent privind condițiile de eligibilitate în vederea acordării AJGS. Determinarea eventualelor soluţii pentru îmbunătățirea cadrului legal existent ce vizează condițiile de eligibilitate în vederea acordării AJGS și a practicilor aplicate în vederea verificării acestei eligibilități </w:t>
      </w:r>
      <w:r w:rsidRPr="00556420">
        <w:rPr>
          <w:rFonts w:ascii="Cambria" w:eastAsia="Times New Roman" w:hAnsi="Cambria" w:cs="Times New Roman"/>
          <w:sz w:val="24"/>
          <w:lang w:val="ro-RO" w:eastAsia="ru-RU"/>
        </w:rPr>
        <w:t>(</w:t>
      </w:r>
      <w:r w:rsidRPr="00556420">
        <w:rPr>
          <w:rFonts w:ascii="Cambria" w:eastAsia="Times New Roman" w:hAnsi="Cambria" w:cs="Times New Roman"/>
          <w:i/>
          <w:sz w:val="24"/>
          <w:lang w:val="ro-RO" w:eastAsia="ru-RU"/>
        </w:rPr>
        <w:t>20 noiembrie 2015)</w:t>
      </w:r>
      <w:r w:rsidRPr="00556420">
        <w:rPr>
          <w:rFonts w:ascii="Cambria" w:eastAsia="SimSun" w:hAnsi="Cambria" w:cs="Times New Roman"/>
          <w:sz w:val="24"/>
          <w:szCs w:val="24"/>
          <w:lang w:val="ro-RO" w:eastAsia="ru-RU"/>
        </w:rPr>
        <w:t>.</w:t>
      </w:r>
    </w:p>
    <w:p w:rsidR="00556420" w:rsidRPr="00556420" w:rsidRDefault="00556420" w:rsidP="00556420">
      <w:pPr>
        <w:ind w:left="720"/>
        <w:contextualSpacing/>
        <w:rPr>
          <w:rFonts w:ascii="Cambria" w:eastAsia="Times New Roman" w:hAnsi="Cambria" w:cs="Times New Roman"/>
          <w:sz w:val="24"/>
          <w:szCs w:val="24"/>
          <w:lang w:val="ro-RO" w:eastAsia="ru-RU"/>
        </w:rPr>
      </w:pPr>
    </w:p>
    <w:p w:rsidR="00556420" w:rsidRPr="00556420" w:rsidRDefault="00556420" w:rsidP="00556420">
      <w:pPr>
        <w:numPr>
          <w:ilvl w:val="0"/>
          <w:numId w:val="23"/>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u w:val="single"/>
          <w:lang w:val="ro-RO" w:eastAsia="ru-RU"/>
        </w:rPr>
        <w:t>Masa rotundă</w:t>
      </w:r>
      <w:r w:rsidRPr="00556420">
        <w:rPr>
          <w:rFonts w:ascii="Cambria" w:eastAsia="Times New Roman" w:hAnsi="Cambria" w:cs="Times New Roman"/>
          <w:sz w:val="24"/>
          <w:szCs w:val="24"/>
          <w:lang w:val="ro-RO" w:eastAsia="ru-RU"/>
        </w:rPr>
        <w:t xml:space="preserve"> cu genericul </w:t>
      </w:r>
      <w:r w:rsidRPr="00556420">
        <w:rPr>
          <w:rFonts w:ascii="Cambria" w:eastAsia="Times New Roman" w:hAnsi="Cambria" w:cs="Times New Roman"/>
          <w:i/>
          <w:sz w:val="24"/>
          <w:szCs w:val="24"/>
          <w:lang w:val="ro-RO" w:eastAsia="ru-RU"/>
        </w:rPr>
        <w:t>„</w:t>
      </w:r>
      <w:hyperlink r:id="rId102" w:history="1">
        <w:r w:rsidRPr="00556420">
          <w:rPr>
            <w:rFonts w:ascii="Cambria" w:eastAsia="Times New Roman" w:hAnsi="Cambria" w:cs="Times New Roman"/>
            <w:b/>
            <w:i/>
            <w:color w:val="0563C1"/>
            <w:sz w:val="24"/>
            <w:szCs w:val="24"/>
            <w:u w:val="single"/>
            <w:lang w:val="ro-RO" w:eastAsia="ru-RU"/>
          </w:rPr>
          <w:t>Mecanismul de acordare a AJGS prin intermediul asociațiilor obștești</w:t>
        </w:r>
      </w:hyperlink>
      <w:r w:rsidRPr="00556420">
        <w:rPr>
          <w:rFonts w:ascii="Cambria" w:eastAsia="Times New Roman" w:hAnsi="Cambria" w:cs="Times New Roman"/>
          <w:i/>
          <w:sz w:val="24"/>
          <w:szCs w:val="24"/>
          <w:lang w:val="ro-RO" w:eastAsia="ru-RU"/>
        </w:rPr>
        <w:t>”</w:t>
      </w:r>
      <w:r w:rsidRPr="00556420">
        <w:rPr>
          <w:rFonts w:ascii="Cambria" w:eastAsia="Times New Roman" w:hAnsi="Cambria" w:cs="Times New Roman"/>
          <w:sz w:val="24"/>
          <w:szCs w:val="24"/>
          <w:lang w:val="ro-RO" w:eastAsia="ru-RU"/>
        </w:rPr>
        <w:t>. Obiectivele principale ale mesei rotunde au fost evaluarea situației curente privind interacțiunea sistemului de AJGS cu asociațiile obștești prestatoare de servicii juridice și generalizarea tendințelor în vederea implementării mecanismului de acordare a AJGS prin intermediul asociațiilor obștești (</w:t>
      </w:r>
      <w:r w:rsidRPr="00556420">
        <w:rPr>
          <w:rFonts w:ascii="Cambria" w:eastAsia="Times New Roman" w:hAnsi="Cambria" w:cs="Times New Roman"/>
          <w:i/>
          <w:sz w:val="24"/>
          <w:szCs w:val="24"/>
          <w:lang w:val="ro-RO" w:eastAsia="ru-RU"/>
        </w:rPr>
        <w:t>26 noiembrie 2015)</w:t>
      </w:r>
      <w:r w:rsidRPr="00556420">
        <w:rPr>
          <w:rFonts w:ascii="Cambria" w:eastAsia="Times New Roman" w:hAnsi="Cambria" w:cs="Times New Roman"/>
          <w:sz w:val="24"/>
          <w:szCs w:val="24"/>
          <w:lang w:val="ro-RO" w:eastAsia="ru-RU"/>
        </w:rPr>
        <w:t>.</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numPr>
          <w:ilvl w:val="0"/>
          <w:numId w:val="23"/>
        </w:numPr>
        <w:spacing w:after="0" w:line="240" w:lineRule="auto"/>
        <w:contextualSpacing/>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u w:val="single"/>
          <w:lang w:val="ro-RO" w:eastAsia="ru-RU"/>
        </w:rPr>
        <w:t>Întâlniri tematice</w:t>
      </w:r>
      <w:r w:rsidRPr="00556420">
        <w:rPr>
          <w:rFonts w:ascii="Cambria" w:eastAsia="Times New Roman" w:hAnsi="Cambria" w:cs="Times New Roman"/>
          <w:sz w:val="24"/>
          <w:szCs w:val="24"/>
          <w:lang w:val="ro-RO" w:eastAsia="ru-RU"/>
        </w:rPr>
        <w:t xml:space="preserve"> a</w:t>
      </w:r>
      <w:r w:rsidRPr="00556420">
        <w:rPr>
          <w:rFonts w:ascii="Calibri Light" w:eastAsia="SimSun" w:hAnsi="Calibri Light" w:cs="Times New Roman"/>
          <w:bCs/>
          <w:sz w:val="24"/>
          <w:szCs w:val="24"/>
          <w:lang w:val="ro-RO"/>
        </w:rPr>
        <w:t xml:space="preserve"> </w:t>
      </w:r>
      <w:r w:rsidRPr="00556420">
        <w:rPr>
          <w:rFonts w:ascii="Cambria" w:eastAsia="SimSun" w:hAnsi="Cambria" w:cs="Times New Roman"/>
          <w:bCs/>
          <w:sz w:val="24"/>
          <w:szCs w:val="24"/>
          <w:lang w:val="ro-RO"/>
        </w:rPr>
        <w:t>CNAJGS</w:t>
      </w:r>
      <w:r w:rsidRPr="00556420">
        <w:rPr>
          <w:rFonts w:ascii="Cambria" w:eastAsia="Times New Roman" w:hAnsi="Cambria" w:cs="Times New Roman"/>
          <w:sz w:val="24"/>
          <w:szCs w:val="24"/>
          <w:lang w:val="ro-RO" w:eastAsia="ru-RU"/>
        </w:rPr>
        <w:t xml:space="preserve"> cu Uniunea Avocaților din Republica Moldova. În cadrul întâlnirilor tematice au fost discutate subiecte precum asigurarea calității AJGS, deficiențele în cadrul procesului de acordare a AJGS ce țin de activitatea avocaților, consolidarea parteneriatului între CNAJGS şi Uniunea Avocaților din Republica Moldova în domeniul AJGS </w:t>
      </w:r>
      <w:r w:rsidRPr="00556420">
        <w:rPr>
          <w:rFonts w:ascii="Cambria" w:eastAsia="Times New Roman" w:hAnsi="Cambria" w:cs="Times New Roman"/>
          <w:i/>
          <w:sz w:val="24"/>
          <w:szCs w:val="24"/>
          <w:lang w:val="ro-RO" w:eastAsia="ru-RU"/>
        </w:rPr>
        <w:t>(25 noiembrie 2015).</w:t>
      </w:r>
    </w:p>
    <w:p w:rsidR="00556420" w:rsidRPr="00556420" w:rsidRDefault="00556420" w:rsidP="00556420">
      <w:pPr>
        <w:ind w:left="720"/>
        <w:contextualSpacing/>
        <w:rPr>
          <w:rFonts w:ascii="Cambria" w:eastAsia="Times New Roman" w:hAnsi="Cambria" w:cs="Times New Roman"/>
          <w:sz w:val="24"/>
          <w:szCs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bookmarkStart w:id="12" w:name="OLE_LINK12"/>
      <w:bookmarkStart w:id="13" w:name="OLE_LINK11"/>
      <w:r w:rsidRPr="00556420">
        <w:rPr>
          <w:rFonts w:ascii="Cambria" w:eastAsia="Times New Roman" w:hAnsi="Cambria" w:cs="Times New Roman"/>
          <w:b/>
          <w:i/>
          <w:sz w:val="24"/>
          <w:lang w:val="ro-RO" w:eastAsia="ru-RU"/>
        </w:rPr>
        <w:t>Instruirea și asistența metodică a persoanelor autorizate să acorde AJGS</w:t>
      </w:r>
      <w:r w:rsidRPr="00556420">
        <w:rPr>
          <w:rFonts w:ascii="Cambria" w:eastAsia="Times New Roman" w:hAnsi="Cambria" w:cs="Times New Roman"/>
          <w:sz w:val="24"/>
          <w:lang w:val="ro-RO" w:eastAsia="ru-RU"/>
        </w:rPr>
        <w:t xml:space="preserve">. </w:t>
      </w:r>
      <w:r w:rsidRPr="00556420">
        <w:rPr>
          <w:rFonts w:ascii="Cambria" w:eastAsia="Times New Roman" w:hAnsi="Cambria" w:cs="Times New Roman"/>
          <w:i/>
          <w:sz w:val="24"/>
          <w:lang w:val="ro-RO" w:eastAsia="ru-RU"/>
        </w:rPr>
        <w:t>Doi ani consecutiv (2013-2014), CNAJGS a asigurat desfășurarea sesiunilor de instruire inițială şi continuă</w:t>
      </w:r>
      <w:r w:rsidRPr="00556420">
        <w:rPr>
          <w:rFonts w:ascii="Cambria" w:eastAsia="Times New Roman" w:hAnsi="Cambria" w:cs="Times New Roman"/>
          <w:sz w:val="24"/>
          <w:lang w:val="ro-RO" w:eastAsia="ru-RU"/>
        </w:rPr>
        <w:t xml:space="preserve"> pentru avocații care acordă AJGS, din resursele alocate din bugetul de stat. </w:t>
      </w:r>
      <w:r w:rsidRPr="00556420">
        <w:rPr>
          <w:rFonts w:ascii="Cambria" w:eastAsia="Times New Roman" w:hAnsi="Cambria" w:cs="Times New Roman"/>
          <w:i/>
          <w:sz w:val="24"/>
          <w:lang w:val="ro-RO" w:eastAsia="ru-RU"/>
        </w:rPr>
        <w:t>În 2015, CNAJGS a fost în imposibilitate să organizeze independent cursuri de instruire</w:t>
      </w:r>
      <w:r w:rsidRPr="00556420">
        <w:rPr>
          <w:rFonts w:ascii="Cambria" w:eastAsia="Times New Roman" w:hAnsi="Cambria" w:cs="Times New Roman"/>
          <w:sz w:val="24"/>
          <w:lang w:val="ro-RO" w:eastAsia="ru-RU"/>
        </w:rPr>
        <w:t xml:space="preserve"> din cauza reprioritizării resurselor financiare în bugetul de stat. </w:t>
      </w:r>
      <w:r w:rsidRPr="00556420">
        <w:rPr>
          <w:rFonts w:ascii="Cambria" w:eastAsia="Times New Roman" w:hAnsi="Cambria" w:cs="Times New Roman"/>
          <w:i/>
          <w:sz w:val="24"/>
          <w:lang w:val="ro-RO" w:eastAsia="ru-RU"/>
        </w:rPr>
        <w:t>În pofida impedimentelor create, activități de instruire au fost realizate de CNAJGS cu implicarea partenerilor</w:t>
      </w:r>
      <w:r w:rsidRPr="00556420">
        <w:rPr>
          <w:rFonts w:ascii="Cambria" w:eastAsia="Times New Roman" w:hAnsi="Cambria" w:cs="Times New Roman"/>
          <w:sz w:val="24"/>
          <w:lang w:val="ro-RO" w:eastAsia="ru-RU"/>
        </w:rPr>
        <w:t xml:space="preserve">.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i/>
          <w:sz w:val="24"/>
          <w:szCs w:val="24"/>
          <w:lang w:val="ro-RO" w:eastAsia="ru-RU"/>
        </w:rPr>
      </w:pPr>
      <w:r w:rsidRPr="00556420">
        <w:rPr>
          <w:rFonts w:ascii="Cambria" w:eastAsia="Times New Roman" w:hAnsi="Cambria" w:cs="Times New Roman"/>
          <w:sz w:val="24"/>
          <w:lang w:val="ro-RO" w:eastAsia="ru-RU"/>
        </w:rPr>
        <w:t xml:space="preserve">1. În parteneriat </w:t>
      </w:r>
      <w:r w:rsidRPr="00556420">
        <w:rPr>
          <w:rFonts w:ascii="Cambria" w:eastAsia="Calibri" w:hAnsi="Cambria" w:cs="Times New Roman"/>
          <w:sz w:val="24"/>
          <w:szCs w:val="24"/>
          <w:lang w:val="ro-RO"/>
        </w:rPr>
        <w:t xml:space="preserve">cu Institutul Naţional al Justiţiei </w:t>
      </w:r>
      <w:r w:rsidRPr="00556420">
        <w:rPr>
          <w:rFonts w:ascii="Cambria" w:eastAsia="Calibri" w:hAnsi="Cambria" w:cs="Times New Roman"/>
          <w:i/>
          <w:sz w:val="24"/>
          <w:szCs w:val="24"/>
          <w:lang w:val="ro-RO"/>
        </w:rPr>
        <w:t>(INJ)</w:t>
      </w:r>
      <w:r w:rsidRPr="00556420">
        <w:rPr>
          <w:rFonts w:ascii="Cambria" w:eastAsia="Calibri" w:hAnsi="Cambria" w:cs="Times New Roman"/>
          <w:sz w:val="24"/>
          <w:szCs w:val="24"/>
          <w:lang w:val="ro-RO"/>
        </w:rPr>
        <w:t xml:space="preserve"> și Misiunea Norvegiană de Experți pentru Promovarea Supremației Legii în Moldova </w:t>
      </w:r>
      <w:r w:rsidRPr="00556420">
        <w:rPr>
          <w:rFonts w:ascii="Cambria" w:eastAsia="Calibri" w:hAnsi="Cambria" w:cs="Times New Roman"/>
          <w:i/>
          <w:sz w:val="24"/>
          <w:szCs w:val="24"/>
          <w:lang w:val="ro-RO"/>
        </w:rPr>
        <w:t>(NORLAM)</w:t>
      </w:r>
      <w:r w:rsidRPr="00556420">
        <w:rPr>
          <w:rFonts w:ascii="Cambria" w:eastAsia="Calibri" w:hAnsi="Cambria" w:cs="Times New Roman"/>
          <w:sz w:val="24"/>
          <w:szCs w:val="24"/>
          <w:lang w:val="ro-RO"/>
        </w:rPr>
        <w:t xml:space="preserve">, </w:t>
      </w:r>
      <w:r w:rsidRPr="00556420">
        <w:rPr>
          <w:rFonts w:ascii="Cambria" w:eastAsia="Times New Roman" w:hAnsi="Cambria" w:cs="Times New Roman"/>
          <w:sz w:val="24"/>
          <w:szCs w:val="24"/>
          <w:lang w:val="ro-RO" w:eastAsia="ru-RU"/>
        </w:rPr>
        <w:t>în luna ianuarie 2015 au fost desfășurate instruiri cu tematica ”</w:t>
      </w:r>
      <w:r w:rsidRPr="00556420">
        <w:rPr>
          <w:rFonts w:ascii="Cambria" w:eastAsia="Times New Roman" w:hAnsi="Cambria" w:cs="Times New Roman"/>
          <w:i/>
          <w:sz w:val="24"/>
          <w:szCs w:val="24"/>
          <w:lang w:val="ro-RO" w:eastAsia="ru-RU"/>
        </w:rPr>
        <w:t>Consolidarea abilităților practice în vederea asigurării respectării dreptului la un proces echitabil”.</w:t>
      </w:r>
    </w:p>
    <w:p w:rsidR="00556420" w:rsidRPr="00556420" w:rsidRDefault="00556420" w:rsidP="00556420">
      <w:pPr>
        <w:spacing w:after="0" w:line="240" w:lineRule="auto"/>
        <w:jc w:val="both"/>
        <w:rPr>
          <w:rFonts w:ascii="Cambria" w:eastAsia="Calibri" w:hAnsi="Cambria" w:cs="Times New Roman"/>
          <w:sz w:val="24"/>
          <w:szCs w:val="24"/>
          <w:lang w:val="ro-RO"/>
        </w:rPr>
      </w:pPr>
    </w:p>
    <w:p w:rsidR="00556420" w:rsidRPr="00556420" w:rsidRDefault="00556420" w:rsidP="00556420">
      <w:pPr>
        <w:spacing w:after="0" w:line="240" w:lineRule="auto"/>
        <w:jc w:val="both"/>
        <w:rPr>
          <w:rFonts w:ascii="Cambria" w:eastAsia="Calibri" w:hAnsi="Cambria" w:cs="Times New Roman"/>
          <w:sz w:val="24"/>
          <w:szCs w:val="24"/>
          <w:lang w:val="ro-RO"/>
        </w:rPr>
      </w:pPr>
      <w:r w:rsidRPr="00556420">
        <w:rPr>
          <w:rFonts w:ascii="Cambria" w:eastAsia="Calibri" w:hAnsi="Cambria" w:cs="Times New Roman"/>
          <w:sz w:val="24"/>
          <w:szCs w:val="24"/>
          <w:lang w:val="ro-RO"/>
        </w:rPr>
        <w:t xml:space="preserve">2. În luna februarie 2015 a fost organizat atelier de instruire cu tematica </w:t>
      </w:r>
      <w:r w:rsidRPr="00556420">
        <w:rPr>
          <w:rFonts w:ascii="Cambria" w:eastAsia="Calibri" w:hAnsi="Cambria" w:cs="Times New Roman"/>
          <w:i/>
          <w:sz w:val="24"/>
          <w:szCs w:val="24"/>
          <w:lang w:val="ro-RO"/>
        </w:rPr>
        <w:t>”Standardele și procedurile justiției pentru minori. Colectarea datelor privind copiii aflați în contact cu legea. Medierea în cauzele penale”</w:t>
      </w:r>
      <w:r w:rsidRPr="00556420">
        <w:rPr>
          <w:rFonts w:ascii="Cambria" w:eastAsia="Calibri" w:hAnsi="Cambria" w:cs="Times New Roman"/>
          <w:sz w:val="24"/>
          <w:szCs w:val="24"/>
          <w:lang w:val="ro-RO"/>
        </w:rPr>
        <w:t xml:space="preserve">. De aceste instruiri au beneficiat 23 avocați care acordă AJGS.  </w:t>
      </w:r>
    </w:p>
    <w:p w:rsidR="00556420" w:rsidRPr="00556420" w:rsidRDefault="00556420" w:rsidP="00556420">
      <w:pPr>
        <w:spacing w:after="0" w:line="240" w:lineRule="auto"/>
        <w:jc w:val="both"/>
        <w:rPr>
          <w:rFonts w:ascii="Cambria" w:eastAsia="Calibri" w:hAnsi="Cambria" w:cs="Times New Roman"/>
          <w:sz w:val="24"/>
          <w:szCs w:val="24"/>
          <w:lang w:val="ro-RO"/>
        </w:rPr>
      </w:pPr>
    </w:p>
    <w:p w:rsidR="00556420" w:rsidRPr="00556420" w:rsidRDefault="00556420" w:rsidP="00556420">
      <w:pPr>
        <w:spacing w:after="0" w:line="240" w:lineRule="auto"/>
        <w:jc w:val="both"/>
        <w:rPr>
          <w:rFonts w:ascii="Cambria" w:eastAsia="Calibri" w:hAnsi="Cambria" w:cs="Times New Roman"/>
          <w:sz w:val="24"/>
          <w:szCs w:val="24"/>
          <w:lang w:val="ro-RO"/>
        </w:rPr>
      </w:pPr>
      <w:r w:rsidRPr="00556420">
        <w:rPr>
          <w:rFonts w:ascii="Cambria" w:eastAsia="Calibri" w:hAnsi="Cambria" w:cs="Times New Roman"/>
          <w:sz w:val="24"/>
          <w:szCs w:val="24"/>
          <w:lang w:val="ro-RO"/>
        </w:rPr>
        <w:t xml:space="preserve">3. În parteneriat cu INJ, OSCE, CDF şi Ambasada SUA în Republica Moldova, în octombrie – noiembrie 2015 au fost desfășurate 6 seminare cu tematica </w:t>
      </w:r>
      <w:r w:rsidRPr="00556420">
        <w:rPr>
          <w:rFonts w:ascii="Cambria" w:eastAsia="Calibri" w:hAnsi="Cambria" w:cs="Times New Roman"/>
          <w:i/>
          <w:sz w:val="24"/>
          <w:szCs w:val="24"/>
          <w:lang w:val="ro-RO"/>
        </w:rPr>
        <w:t>”Implementarea legislaţiei Republicii Moldova cu privire la prevenirea şi combaterea violenţei în familie”</w:t>
      </w:r>
      <w:r w:rsidRPr="00556420">
        <w:rPr>
          <w:rFonts w:ascii="Cambria" w:eastAsia="Calibri" w:hAnsi="Cambria" w:cs="Times New Roman"/>
          <w:sz w:val="24"/>
          <w:szCs w:val="24"/>
          <w:lang w:val="ro-RO"/>
        </w:rPr>
        <w:t xml:space="preserve"> la care au participat 50 de avocați care acordă AJGS. </w:t>
      </w:r>
    </w:p>
    <w:p w:rsidR="00556420" w:rsidRPr="00556420" w:rsidRDefault="00556420" w:rsidP="00556420">
      <w:pPr>
        <w:spacing w:after="0" w:line="240" w:lineRule="auto"/>
        <w:jc w:val="both"/>
        <w:rPr>
          <w:rFonts w:ascii="Cambria" w:eastAsia="Calibri" w:hAnsi="Cambria" w:cs="Times New Roman"/>
          <w:sz w:val="24"/>
          <w:szCs w:val="24"/>
          <w:lang w:val="ro-RO"/>
        </w:rPr>
      </w:pPr>
    </w:p>
    <w:p w:rsidR="00556420" w:rsidRPr="00556420" w:rsidRDefault="00556420" w:rsidP="00556420">
      <w:pPr>
        <w:spacing w:after="0" w:line="240" w:lineRule="auto"/>
        <w:jc w:val="both"/>
        <w:rPr>
          <w:rFonts w:ascii="Cambria" w:eastAsia="Calibri" w:hAnsi="Cambria" w:cs="Times New Roman"/>
          <w:sz w:val="24"/>
          <w:szCs w:val="24"/>
          <w:lang w:val="ro-RO"/>
        </w:rPr>
      </w:pPr>
      <w:r w:rsidRPr="00556420">
        <w:rPr>
          <w:rFonts w:ascii="Cambria" w:eastAsia="Calibri" w:hAnsi="Cambria" w:cs="Times New Roman"/>
          <w:sz w:val="24"/>
          <w:szCs w:val="24"/>
          <w:lang w:val="ro-RO"/>
        </w:rPr>
        <w:t xml:space="preserve">4. În perioada mai-iunie 2015 au fost desfășurate o serie de instruiri organizate de către CNAJGS în parteneriat cu INJ cu tema </w:t>
      </w:r>
      <w:r w:rsidRPr="00556420">
        <w:rPr>
          <w:rFonts w:ascii="Cambria" w:eastAsia="Calibri" w:hAnsi="Cambria" w:cs="Times New Roman"/>
          <w:i/>
          <w:sz w:val="24"/>
          <w:szCs w:val="24"/>
          <w:lang w:val="ro-RO"/>
        </w:rPr>
        <w:t>”Acordarea asistenţei juridice garantate de stat în cauzele cu implicarea copiilor în conflict cu legea”,</w:t>
      </w:r>
      <w:r w:rsidRPr="00556420">
        <w:rPr>
          <w:rFonts w:ascii="Cambria" w:eastAsia="Calibri" w:hAnsi="Cambria" w:cs="Times New Roman"/>
          <w:sz w:val="24"/>
          <w:szCs w:val="24"/>
          <w:lang w:val="ro-RO"/>
        </w:rPr>
        <w:t xml:space="preserve"> beneficiari a cărora au devenit 136 de avocați.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Calibri" w:hAnsi="Cambria" w:cs="Times New Roman"/>
          <w:sz w:val="24"/>
          <w:szCs w:val="24"/>
          <w:lang w:val="ro-RO"/>
        </w:rPr>
      </w:pPr>
      <w:r w:rsidRPr="00556420">
        <w:rPr>
          <w:rFonts w:ascii="Cambria" w:eastAsia="Times New Roman" w:hAnsi="Cambria" w:cs="Times New Roman"/>
          <w:sz w:val="24"/>
          <w:lang w:val="ro-RO" w:eastAsia="ru-RU"/>
        </w:rPr>
        <w:t xml:space="preserve">5. În parteneriat </w:t>
      </w:r>
      <w:r w:rsidRPr="00556420">
        <w:rPr>
          <w:rFonts w:ascii="Cambria" w:eastAsia="Calibri" w:hAnsi="Cambria" w:cs="Times New Roman"/>
          <w:sz w:val="24"/>
          <w:szCs w:val="24"/>
          <w:lang w:val="ro-RO"/>
        </w:rPr>
        <w:t xml:space="preserve">cu INJ, Asociaţia Judecătorilor din Moldova şi Centrul de Drept al Avocaţilor </w:t>
      </w:r>
      <w:r w:rsidRPr="00556420">
        <w:rPr>
          <w:rFonts w:ascii="Cambria" w:eastAsia="Times New Roman" w:hAnsi="Cambria" w:cs="Times New Roman"/>
          <w:sz w:val="24"/>
          <w:lang w:val="ro-RO" w:eastAsia="ru-RU"/>
        </w:rPr>
        <w:t xml:space="preserve">cu suportul </w:t>
      </w:r>
      <w:r w:rsidRPr="00556420">
        <w:rPr>
          <w:rFonts w:ascii="Cambria" w:eastAsia="Calibri" w:hAnsi="Cambria" w:cs="Times New Roman"/>
          <w:sz w:val="24"/>
          <w:szCs w:val="24"/>
          <w:lang w:val="ro-RO"/>
        </w:rPr>
        <w:t>Fundaţiei Germană pentru Cooperare Juridică Internaţională (Fundaţia IRZ)</w:t>
      </w:r>
      <w:r w:rsidRPr="00556420">
        <w:rPr>
          <w:rFonts w:ascii="Cambria" w:eastAsia="Times New Roman" w:hAnsi="Cambria" w:cs="Times New Roman"/>
          <w:sz w:val="24"/>
          <w:szCs w:val="24"/>
          <w:lang w:val="ro-RO" w:eastAsia="ru-RU"/>
        </w:rPr>
        <w:t xml:space="preserve"> a fost desfășurată </w:t>
      </w:r>
      <w:r w:rsidRPr="00556420">
        <w:rPr>
          <w:rFonts w:ascii="Cambria" w:eastAsia="Calibri" w:hAnsi="Cambria" w:cs="Times New Roman"/>
          <w:sz w:val="24"/>
          <w:szCs w:val="24"/>
          <w:lang w:val="ro-RO"/>
        </w:rPr>
        <w:t xml:space="preserve">în luna septembrie 2015 </w:t>
      </w:r>
      <w:r w:rsidRPr="00556420">
        <w:rPr>
          <w:rFonts w:ascii="Cambria" w:eastAsia="Times New Roman" w:hAnsi="Cambria" w:cs="Times New Roman"/>
          <w:sz w:val="24"/>
          <w:szCs w:val="24"/>
          <w:lang w:val="ro-RO" w:eastAsia="ru-RU"/>
        </w:rPr>
        <w:t>instruirea tematică ”</w:t>
      </w:r>
      <w:r w:rsidRPr="00556420">
        <w:rPr>
          <w:rFonts w:ascii="Cambria" w:eastAsia="Times New Roman" w:hAnsi="Cambria" w:cs="Times New Roman"/>
          <w:i/>
          <w:sz w:val="24"/>
          <w:szCs w:val="24"/>
          <w:lang w:val="ro-RO" w:eastAsia="ru-RU"/>
        </w:rPr>
        <w:t>Legislația privind azilul și procedura azilului din perspectiva jurisdicției contenciosului administrativ în Germania”</w:t>
      </w:r>
      <w:r w:rsidRPr="00556420">
        <w:rPr>
          <w:rFonts w:ascii="Cambria" w:eastAsia="Calibri" w:hAnsi="Cambria" w:cs="Times New Roman"/>
          <w:sz w:val="24"/>
          <w:szCs w:val="24"/>
          <w:lang w:val="ro-RO"/>
        </w:rPr>
        <w:t xml:space="preserve">. De </w:t>
      </w:r>
      <w:r w:rsidRPr="00556420">
        <w:rPr>
          <w:rFonts w:ascii="Cambria" w:eastAsia="Calibri" w:hAnsi="Cambria" w:cs="Times New Roman"/>
          <w:sz w:val="24"/>
          <w:szCs w:val="24"/>
          <w:lang w:val="ro-RO"/>
        </w:rPr>
        <w:lastRenderedPageBreak/>
        <w:t>acest seminar au beneficiat  7 avocați specializaţi care acordă AJGS solicitanţilor de azil, refugiaţilor, beneficiarilor de protecţie umanitară, apatrizilor şi solicitanţilor de apatrid. Astfel datorită cooperării cu INJ și alți parteneri de dezvoltare vizați supra</w:t>
      </w:r>
      <w:r w:rsidRPr="00556420">
        <w:rPr>
          <w:rFonts w:ascii="Cambria" w:eastAsia="Calibri" w:hAnsi="Cambria" w:cs="Times New Roman"/>
          <w:b/>
          <w:sz w:val="24"/>
          <w:szCs w:val="24"/>
          <w:lang w:val="ro-RO"/>
        </w:rPr>
        <w:t xml:space="preserve"> a fost posibilă instruirea a 216 avocați care acordă AJGS</w:t>
      </w:r>
      <w:r w:rsidRPr="00556420">
        <w:rPr>
          <w:rFonts w:ascii="Cambria" w:eastAsia="Calibri" w:hAnsi="Cambria" w:cs="Times New Roman"/>
          <w:sz w:val="24"/>
          <w:szCs w:val="24"/>
          <w:lang w:val="ro-RO"/>
        </w:rPr>
        <w:t>.</w:t>
      </w:r>
    </w:p>
    <w:p w:rsidR="00556420" w:rsidRPr="00556420" w:rsidRDefault="00556420" w:rsidP="00556420">
      <w:pPr>
        <w:spacing w:after="0" w:line="240" w:lineRule="auto"/>
        <w:jc w:val="both"/>
        <w:rPr>
          <w:rFonts w:ascii="Cambria" w:eastAsia="Calibri" w:hAnsi="Cambria" w:cs="Times New Roman"/>
          <w:sz w:val="24"/>
          <w:szCs w:val="24"/>
          <w:lang w:val="ro-RO"/>
        </w:rPr>
      </w:pP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6. În luna martie 2015 în or. Cahul, Centrul de Instruire Continuă în Domeniul Electoral a contribuit la desfășurarea seminarului </w:t>
      </w:r>
      <w:r w:rsidRPr="00556420">
        <w:rPr>
          <w:rFonts w:ascii="Cambria" w:eastAsia="Calibri" w:hAnsi="Cambria" w:cs="Times New Roman"/>
          <w:sz w:val="24"/>
          <w:szCs w:val="24"/>
          <w:lang w:val="ro-RO"/>
        </w:rPr>
        <w:t xml:space="preserve">cu genericul </w:t>
      </w:r>
      <w:r w:rsidRPr="00556420">
        <w:rPr>
          <w:rFonts w:ascii="Cambria" w:eastAsia="Calibri" w:hAnsi="Cambria" w:cs="Arial"/>
          <w:iCs/>
          <w:sz w:val="24"/>
          <w:szCs w:val="24"/>
          <w:lang w:val="ro-RO"/>
        </w:rPr>
        <w:t>"</w:t>
      </w:r>
      <w:r w:rsidRPr="00556420">
        <w:rPr>
          <w:rFonts w:ascii="Cambria" w:eastAsia="Calibri" w:hAnsi="Cambria" w:cs="Arial"/>
          <w:i/>
          <w:iCs/>
          <w:sz w:val="24"/>
          <w:szCs w:val="24"/>
          <w:lang w:val="ro-RO"/>
        </w:rPr>
        <w:t>Practica aplicării legislației electorale privind alegerile locale generale"</w:t>
      </w:r>
      <w:r w:rsidRPr="00556420">
        <w:rPr>
          <w:rFonts w:ascii="Cambria" w:eastAsia="Calibri" w:hAnsi="Cambria" w:cs="Arial"/>
          <w:iCs/>
          <w:sz w:val="24"/>
          <w:szCs w:val="24"/>
          <w:lang w:val="ro-RO"/>
        </w:rPr>
        <w:t xml:space="preserve">. Pe parcursul a 2 zile </w:t>
      </w:r>
      <w:r w:rsidRPr="00556420">
        <w:rPr>
          <w:rFonts w:ascii="Cambria" w:eastAsia="Calibri" w:hAnsi="Cambria" w:cs="Arial"/>
          <w:b/>
          <w:iCs/>
          <w:sz w:val="24"/>
          <w:szCs w:val="24"/>
          <w:lang w:val="ro-RO"/>
        </w:rPr>
        <w:t>au fost instruiți 17 avocați</w:t>
      </w:r>
      <w:r w:rsidRPr="00556420">
        <w:rPr>
          <w:rFonts w:ascii="Cambria" w:eastAsia="Calibri" w:hAnsi="Cambria" w:cs="Arial"/>
          <w:iCs/>
          <w:sz w:val="24"/>
          <w:szCs w:val="24"/>
          <w:lang w:val="ro-RO"/>
        </w:rPr>
        <w:t xml:space="preserve"> care acordă AJGS. </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7. În luna iunie 2015 a avut loc atelierul de instruire organizat de către CNAJGS în parteneriat cu Clinica Juridică Bălți cu scopul ”</w:t>
      </w:r>
      <w:r w:rsidRPr="00556420">
        <w:rPr>
          <w:rFonts w:ascii="Cambria" w:eastAsia="Times New Roman" w:hAnsi="Cambria" w:cs="Times New Roman"/>
          <w:i/>
          <w:sz w:val="24"/>
          <w:lang w:val="ro-RO" w:eastAsia="ru-RU"/>
        </w:rPr>
        <w:t>Consolidării rolului avocaților publici în procesul de implementare a Strategiei de reformă a sectorului justiției”</w:t>
      </w:r>
      <w:r w:rsidRPr="00556420">
        <w:rPr>
          <w:rFonts w:ascii="Cambria" w:eastAsia="Times New Roman" w:hAnsi="Cambria" w:cs="Times New Roman"/>
          <w:sz w:val="24"/>
          <w:lang w:val="ro-RO" w:eastAsia="ru-RU"/>
        </w:rPr>
        <w:t xml:space="preserve">. În cadrul evenimentului respectiv au participat 22 de persoane dintre care </w:t>
      </w:r>
      <w:r w:rsidRPr="00556420">
        <w:rPr>
          <w:rFonts w:ascii="Cambria" w:eastAsia="Times New Roman" w:hAnsi="Cambria" w:cs="Times New Roman"/>
          <w:b/>
          <w:sz w:val="24"/>
          <w:lang w:val="ro-RO" w:eastAsia="ru-RU"/>
        </w:rPr>
        <w:t>16 avocați publici</w:t>
      </w:r>
      <w:r w:rsidRPr="00556420">
        <w:rPr>
          <w:rFonts w:ascii="Cambria" w:eastAsia="Times New Roman" w:hAnsi="Cambria" w:cs="Times New Roman"/>
          <w:sz w:val="24"/>
          <w:lang w:val="ro-RO" w:eastAsia="ru-RU"/>
        </w:rPr>
        <w:t xml:space="preserve"> care acordă AJGS.</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line="254" w:lineRule="auto"/>
        <w:jc w:val="both"/>
        <w:rPr>
          <w:rFonts w:ascii="Cambria" w:eastAsia="Calibri" w:hAnsi="Cambria" w:cs="Times New Roman"/>
          <w:sz w:val="24"/>
          <w:szCs w:val="24"/>
          <w:lang w:val="ro-RO"/>
        </w:rPr>
      </w:pPr>
      <w:r w:rsidRPr="00556420">
        <w:rPr>
          <w:rFonts w:ascii="Cambria" w:eastAsia="Calibri" w:hAnsi="Cambria" w:cs="Times New Roman"/>
          <w:color w:val="000000"/>
          <w:sz w:val="24"/>
          <w:szCs w:val="24"/>
          <w:lang w:val="ro-RO"/>
        </w:rPr>
        <w:t xml:space="preserve">8. Deasemenea un atelier de instruire </w:t>
      </w:r>
      <w:r w:rsidRPr="00556420">
        <w:rPr>
          <w:rFonts w:ascii="Cambria" w:eastAsia="Calibri" w:hAnsi="Cambria" w:cs="Times New Roman"/>
          <w:sz w:val="24"/>
          <w:szCs w:val="24"/>
          <w:lang w:val="ro-RO"/>
        </w:rPr>
        <w:t xml:space="preserve">a fost realizat în luna octombrie 2015 în cadrul proiectului </w:t>
      </w:r>
      <w:r w:rsidRPr="00556420">
        <w:rPr>
          <w:rFonts w:ascii="Cambria" w:eastAsia="Calibri" w:hAnsi="Cambria" w:cs="Times New Roman"/>
          <w:i/>
          <w:sz w:val="24"/>
          <w:szCs w:val="24"/>
          <w:lang w:val="ro-RO"/>
        </w:rPr>
        <w:t>“Consolidarea capacităţii avocaţilor în acordarea asistenţei  juridice victimelor torturii, bărbaţi şi femei cu dizabilităţi mentale“</w:t>
      </w:r>
      <w:r w:rsidRPr="00556420">
        <w:rPr>
          <w:rFonts w:ascii="Cambria" w:eastAsia="Calibri" w:hAnsi="Cambria" w:cs="Times New Roman"/>
          <w:sz w:val="24"/>
          <w:szCs w:val="24"/>
          <w:lang w:val="ro-RO"/>
        </w:rPr>
        <w:t>, implementat de IRP, în cadrul proiectului “</w:t>
      </w:r>
      <w:r w:rsidRPr="00556420">
        <w:rPr>
          <w:rFonts w:ascii="Cambria" w:eastAsia="Calibri" w:hAnsi="Cambria" w:cs="Times New Roman"/>
          <w:i/>
          <w:sz w:val="24"/>
          <w:szCs w:val="24"/>
          <w:lang w:val="ro-RO"/>
        </w:rPr>
        <w:t>Consolidarea capacităţilor naţionale de protejare a celor mai vulnerabile persoane din Republica Moldova de tortură</w:t>
      </w:r>
      <w:r w:rsidRPr="00556420">
        <w:rPr>
          <w:rFonts w:ascii="Cambria" w:eastAsia="Calibri" w:hAnsi="Cambria" w:cs="Times New Roman"/>
          <w:sz w:val="24"/>
          <w:szCs w:val="24"/>
          <w:lang w:val="ro-RO"/>
        </w:rPr>
        <w:t xml:space="preserve">”, finanţat de Uniunea Europeană şi co-finanţat şi implementat de Programul Națiunilor Unite pentru Dezvoltare. În cadrul seminarului </w:t>
      </w:r>
      <w:r w:rsidRPr="00556420">
        <w:rPr>
          <w:rFonts w:ascii="Cambria" w:eastAsia="Calibri" w:hAnsi="Cambria" w:cs="Times New Roman"/>
          <w:b/>
          <w:sz w:val="24"/>
          <w:szCs w:val="24"/>
          <w:lang w:val="ro-RO"/>
        </w:rPr>
        <w:t>au fost instruiți 41 de avocați</w:t>
      </w:r>
      <w:r w:rsidRPr="00556420">
        <w:rPr>
          <w:rFonts w:ascii="Cambria" w:eastAsia="Calibri" w:hAnsi="Cambria" w:cs="Times New Roman"/>
          <w:sz w:val="24"/>
          <w:szCs w:val="24"/>
          <w:lang w:val="ro-RO"/>
        </w:rPr>
        <w:t xml:space="preserve"> care acordă AJGS.</w:t>
      </w:r>
    </w:p>
    <w:p w:rsidR="00556420" w:rsidRPr="00556420" w:rsidRDefault="00556420" w:rsidP="00556420">
      <w:pPr>
        <w:tabs>
          <w:tab w:val="num" w:pos="1080"/>
        </w:tabs>
        <w:spacing w:line="254" w:lineRule="auto"/>
        <w:jc w:val="both"/>
        <w:rPr>
          <w:rFonts w:ascii="Cambria" w:eastAsia="Calibri" w:hAnsi="Cambria" w:cs="Times New Roman"/>
          <w:color w:val="000000"/>
          <w:sz w:val="24"/>
          <w:szCs w:val="24"/>
          <w:shd w:val="clear" w:color="auto" w:fill="FFFFFF"/>
          <w:lang w:val="ro-RO"/>
        </w:rPr>
      </w:pPr>
      <w:r w:rsidRPr="00556420">
        <w:rPr>
          <w:rFonts w:ascii="Cambria" w:eastAsia="Calibri" w:hAnsi="Cambria" w:cs="Times New Roman"/>
          <w:color w:val="000000"/>
          <w:sz w:val="24"/>
          <w:szCs w:val="24"/>
          <w:lang w:val="ro-RO"/>
        </w:rPr>
        <w:t>9. Două seminare de instruire dedicate avocaților și parajuriștilor au fost desfășurate de către OIM în lunile octombrie și decembrie 2015 cu genericul ”</w:t>
      </w:r>
      <w:r w:rsidRPr="00556420">
        <w:rPr>
          <w:rFonts w:ascii="Cambria" w:eastAsia="Calibri" w:hAnsi="Cambria" w:cs="Times New Roman"/>
          <w:i/>
          <w:color w:val="000000"/>
          <w:sz w:val="24"/>
          <w:szCs w:val="24"/>
          <w:shd w:val="clear" w:color="auto" w:fill="FFFFFF"/>
          <w:lang w:val="ro-RO"/>
        </w:rPr>
        <w:t xml:space="preserve">Prestarea serviciilor juridice garantate de stat pentru victimele și potențialele victime ale traficului de ființe umane: noi tendințe și provocări”. </w:t>
      </w:r>
      <w:r w:rsidRPr="00556420">
        <w:rPr>
          <w:rFonts w:ascii="Cambria" w:eastAsia="Calibri" w:hAnsi="Cambria" w:cs="Times New Roman"/>
          <w:color w:val="000000"/>
          <w:sz w:val="24"/>
          <w:szCs w:val="24"/>
          <w:shd w:val="clear" w:color="auto" w:fill="FFFFFF"/>
          <w:lang w:val="ro-RO"/>
        </w:rPr>
        <w:t xml:space="preserve">În total de aceste instruiri </w:t>
      </w:r>
      <w:r w:rsidRPr="00556420">
        <w:rPr>
          <w:rFonts w:ascii="Cambria" w:eastAsia="Calibri" w:hAnsi="Cambria" w:cs="Times New Roman"/>
          <w:b/>
          <w:color w:val="000000"/>
          <w:sz w:val="24"/>
          <w:szCs w:val="24"/>
          <w:shd w:val="clear" w:color="auto" w:fill="FFFFFF"/>
          <w:lang w:val="ro-RO"/>
        </w:rPr>
        <w:t>au beneficiat 15 parajuriști și 35 de avocați</w:t>
      </w:r>
      <w:r w:rsidRPr="00556420">
        <w:rPr>
          <w:rFonts w:ascii="Cambria" w:eastAsia="Calibri" w:hAnsi="Cambria" w:cs="Times New Roman"/>
          <w:color w:val="000000"/>
          <w:sz w:val="24"/>
          <w:szCs w:val="24"/>
          <w:shd w:val="clear" w:color="auto" w:fill="FFFFFF"/>
          <w:lang w:val="ro-RO"/>
        </w:rPr>
        <w:t xml:space="preserve"> care acordă AJGS.</w:t>
      </w:r>
    </w:p>
    <w:p w:rsidR="00556420" w:rsidRPr="00556420" w:rsidRDefault="00556420" w:rsidP="00556420">
      <w:pPr>
        <w:spacing w:line="254" w:lineRule="auto"/>
        <w:jc w:val="both"/>
        <w:rPr>
          <w:rFonts w:ascii="Cambria" w:eastAsia="Calibri" w:hAnsi="Cambria" w:cs="Calibri Light"/>
          <w:sz w:val="24"/>
          <w:szCs w:val="24"/>
          <w:lang w:val="ro-RO"/>
        </w:rPr>
      </w:pPr>
      <w:r w:rsidRPr="00556420">
        <w:rPr>
          <w:rFonts w:ascii="Cambria" w:eastAsia="Calibri" w:hAnsi="Cambria" w:cs="Times New Roman"/>
          <w:sz w:val="24"/>
          <w:szCs w:val="24"/>
          <w:lang w:val="ro-RO"/>
        </w:rPr>
        <w:t>10. În lunile octombrie și noiembrie 2015 au fost desfășurate seminare pentru avocați și parajuriști cu tematicile ”</w:t>
      </w:r>
      <w:r w:rsidRPr="00556420">
        <w:rPr>
          <w:rFonts w:ascii="Cambria" w:eastAsia="Calibri" w:hAnsi="Cambria" w:cs="Calibri Light"/>
          <w:i/>
          <w:sz w:val="24"/>
          <w:szCs w:val="24"/>
          <w:lang w:val="ro-RO"/>
        </w:rPr>
        <w:t xml:space="preserve">Apatridie și Naționalitate” </w:t>
      </w:r>
      <w:r w:rsidRPr="00556420">
        <w:rPr>
          <w:rFonts w:ascii="Cambria" w:eastAsia="Calibri" w:hAnsi="Cambria" w:cs="Calibri Light"/>
          <w:sz w:val="24"/>
          <w:szCs w:val="24"/>
          <w:lang w:val="ro-RO"/>
        </w:rPr>
        <w:t>și respectiv</w:t>
      </w:r>
      <w:r w:rsidRPr="00556420">
        <w:rPr>
          <w:rFonts w:ascii="Cambria" w:eastAsia="Calibri" w:hAnsi="Cambria" w:cs="Calibri Light"/>
          <w:i/>
          <w:sz w:val="24"/>
          <w:szCs w:val="24"/>
          <w:lang w:val="ro-RO"/>
        </w:rPr>
        <w:t xml:space="preserve"> ”Apatridie și Azil</w:t>
      </w:r>
      <w:r w:rsidRPr="00556420">
        <w:rPr>
          <w:rFonts w:ascii="Cambria" w:eastAsia="Calibri" w:hAnsi="Cambria" w:cs="Calibri Light"/>
          <w:sz w:val="24"/>
          <w:szCs w:val="24"/>
          <w:lang w:val="ro-RO"/>
        </w:rPr>
        <w:t xml:space="preserve">”. Instruirile au avut drept scop  familiarizarea participanților cu privire la cadrul legal și instituțional în domeniul azilului și apatridiei în Republica Moldova și promovarea protecției apatrizilor și persoanelor aflate în risc de a deveni apatrizi în țările Parteneriatului Estic prin aplicarea mecanismelor internaționale de protecție, bunele practici în domeniu, jurisprudența națională și regională. Seminarele au fost organizate de către UNHCR în parteneriat cu CNAJGS și INJ. În cadrul acestor instruiri </w:t>
      </w:r>
      <w:r w:rsidRPr="00556420">
        <w:rPr>
          <w:rFonts w:ascii="Cambria" w:eastAsia="Calibri" w:hAnsi="Cambria" w:cs="Calibri Light"/>
          <w:b/>
          <w:sz w:val="24"/>
          <w:szCs w:val="24"/>
          <w:lang w:val="ro-RO"/>
        </w:rPr>
        <w:t>au participat</w:t>
      </w:r>
      <w:r w:rsidRPr="00556420">
        <w:rPr>
          <w:rFonts w:ascii="Cambria" w:eastAsia="Calibri" w:hAnsi="Cambria" w:cs="Calibri Light"/>
          <w:sz w:val="24"/>
          <w:szCs w:val="24"/>
          <w:lang w:val="ro-RO"/>
        </w:rPr>
        <w:t xml:space="preserve"> </w:t>
      </w:r>
      <w:r w:rsidRPr="00556420">
        <w:rPr>
          <w:rFonts w:ascii="Cambria" w:eastAsia="Calibri" w:hAnsi="Cambria" w:cs="Calibri Light"/>
          <w:b/>
          <w:sz w:val="24"/>
          <w:szCs w:val="24"/>
          <w:lang w:val="ro-RO"/>
        </w:rPr>
        <w:t>23 de parajuriști și 20 de avocați</w:t>
      </w:r>
      <w:r w:rsidRPr="00556420">
        <w:rPr>
          <w:rFonts w:ascii="Cambria" w:eastAsia="Calibri" w:hAnsi="Cambria" w:cs="Calibri Light"/>
          <w:sz w:val="24"/>
          <w:szCs w:val="24"/>
          <w:lang w:val="ro-RO"/>
        </w:rPr>
        <w:t xml:space="preserve"> care acordă AJGS. </w:t>
      </w:r>
    </w:p>
    <w:p w:rsidR="00556420" w:rsidRPr="00556420" w:rsidRDefault="00556420" w:rsidP="00556420">
      <w:pPr>
        <w:spacing w:line="254" w:lineRule="auto"/>
        <w:jc w:val="both"/>
        <w:rPr>
          <w:rFonts w:ascii="Cambria" w:eastAsia="Calibri" w:hAnsi="Cambria" w:cs="Calibri Light"/>
          <w:i/>
          <w:sz w:val="24"/>
          <w:szCs w:val="24"/>
          <w:lang w:val="ro-RO"/>
        </w:rPr>
      </w:pPr>
      <w:r w:rsidRPr="00556420">
        <w:rPr>
          <w:rFonts w:ascii="Cambria" w:eastAsia="Calibri" w:hAnsi="Cambria" w:cs="Calibri Light"/>
          <w:sz w:val="24"/>
          <w:szCs w:val="24"/>
          <w:lang w:val="ro-RO"/>
        </w:rPr>
        <w:t xml:space="preserve">11. Cu suportul UNHCR în luna mai 2015 </w:t>
      </w:r>
      <w:r w:rsidRPr="00556420">
        <w:rPr>
          <w:rFonts w:ascii="Cambria" w:eastAsia="Calibri" w:hAnsi="Cambria" w:cs="Calibri Light"/>
          <w:b/>
          <w:sz w:val="24"/>
          <w:szCs w:val="24"/>
          <w:lang w:val="ro-RO"/>
        </w:rPr>
        <w:t>au beneficiat de instruiri 5 avocați</w:t>
      </w:r>
      <w:r w:rsidRPr="00556420">
        <w:rPr>
          <w:rFonts w:ascii="Cambria" w:eastAsia="Calibri" w:hAnsi="Cambria" w:cs="Calibri Light"/>
          <w:sz w:val="24"/>
          <w:szCs w:val="24"/>
          <w:lang w:val="ro-RO"/>
        </w:rPr>
        <w:t xml:space="preserve"> în cadrul a 2 seminare cu tematicile ”</w:t>
      </w:r>
      <w:r w:rsidRPr="00556420">
        <w:rPr>
          <w:rFonts w:ascii="Cambria" w:eastAsia="Calibri" w:hAnsi="Cambria" w:cs="Calibri Light"/>
          <w:i/>
          <w:sz w:val="24"/>
          <w:szCs w:val="24"/>
          <w:lang w:val="ro-RO"/>
        </w:rPr>
        <w:t xml:space="preserve">Protecția solicitanților de azil și a refugiaților conform Convenției de la Geneva din 1951” </w:t>
      </w:r>
      <w:r w:rsidRPr="00556420">
        <w:rPr>
          <w:rFonts w:ascii="Cambria" w:eastAsia="Calibri" w:hAnsi="Cambria" w:cs="Calibri Light"/>
          <w:sz w:val="24"/>
          <w:szCs w:val="24"/>
          <w:lang w:val="ro-RO"/>
        </w:rPr>
        <w:t>și ”</w:t>
      </w:r>
      <w:r w:rsidRPr="00556420">
        <w:rPr>
          <w:rFonts w:ascii="Cambria" w:eastAsia="Calibri" w:hAnsi="Cambria" w:cs="Calibri Light"/>
          <w:i/>
          <w:sz w:val="24"/>
          <w:szCs w:val="24"/>
          <w:lang w:val="ro-RO"/>
        </w:rPr>
        <w:t>Determinarea statutului de refugiat conform Convenției de la Geneva</w:t>
      </w:r>
      <w:r w:rsidRPr="00556420">
        <w:rPr>
          <w:rFonts w:ascii="Cambria" w:eastAsia="Calibri" w:hAnsi="Cambria" w:cs="Calibri Light"/>
          <w:sz w:val="24"/>
          <w:szCs w:val="24"/>
          <w:lang w:val="ro-RO"/>
        </w:rPr>
        <w:t>”.</w:t>
      </w: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12. Cu suportul ABA ROLI, în luna noiembrie 2015, au fost organizate seminare de instruire a avocaților care acordă AJGS în circumscripția Oficiilor teritoriale Bălți cu următoarele tematici: </w:t>
      </w:r>
      <w:r w:rsidRPr="00556420">
        <w:rPr>
          <w:rFonts w:ascii="Cambria" w:eastAsia="Times New Roman" w:hAnsi="Cambria" w:cs="Times New Roman"/>
          <w:i/>
          <w:sz w:val="24"/>
          <w:lang w:val="ro-RO" w:eastAsia="ru-RU"/>
        </w:rPr>
        <w:t xml:space="preserve">„Tehnici și abilități de prezentare a unei cauze în instanța de judecată”. </w:t>
      </w:r>
      <w:r w:rsidRPr="00556420">
        <w:rPr>
          <w:rFonts w:ascii="Cambria" w:eastAsia="Times New Roman" w:hAnsi="Cambria" w:cs="Times New Roman"/>
          <w:sz w:val="24"/>
          <w:lang w:val="ro-RO" w:eastAsia="ru-RU"/>
        </w:rPr>
        <w:t xml:space="preserve">Astfel în cadrul a 2 sesiuni </w:t>
      </w:r>
      <w:r w:rsidRPr="00556420">
        <w:rPr>
          <w:rFonts w:ascii="Cambria" w:eastAsia="Times New Roman" w:hAnsi="Cambria" w:cs="Times New Roman"/>
          <w:b/>
          <w:sz w:val="24"/>
          <w:lang w:val="ro-RO" w:eastAsia="ru-RU"/>
        </w:rPr>
        <w:t>au beneficiat de instruire 13 avocați</w:t>
      </w:r>
      <w:r w:rsidRPr="00556420">
        <w:rPr>
          <w:rFonts w:ascii="Cambria" w:eastAsia="Times New Roman" w:hAnsi="Cambria" w:cs="Times New Roman"/>
          <w:sz w:val="24"/>
          <w:lang w:val="ro-RO" w:eastAsia="ru-RU"/>
        </w:rPr>
        <w:t xml:space="preserve"> care acordă AJGS.</w:t>
      </w:r>
    </w:p>
    <w:p w:rsidR="00556420" w:rsidRPr="00556420" w:rsidRDefault="00556420" w:rsidP="00556420">
      <w:pPr>
        <w:spacing w:line="254" w:lineRule="auto"/>
        <w:jc w:val="both"/>
        <w:rPr>
          <w:rFonts w:ascii="Cambria" w:eastAsia="Calibri" w:hAnsi="Cambria" w:cs="Times New Roman"/>
          <w:sz w:val="24"/>
          <w:szCs w:val="24"/>
          <w:lang w:val="ro-RO"/>
        </w:rPr>
      </w:pPr>
    </w:p>
    <w:p w:rsidR="00556420" w:rsidRPr="00556420" w:rsidRDefault="00556420" w:rsidP="00556420">
      <w:pPr>
        <w:spacing w:line="254" w:lineRule="auto"/>
        <w:jc w:val="both"/>
        <w:rPr>
          <w:rFonts w:ascii="Cambria" w:eastAsia="Calibri" w:hAnsi="Cambria" w:cs="Times New Roman"/>
          <w:sz w:val="24"/>
          <w:szCs w:val="24"/>
          <w:lang w:val="ro-RO"/>
        </w:rPr>
      </w:pPr>
      <w:r w:rsidRPr="00556420">
        <w:rPr>
          <w:rFonts w:ascii="Cambria" w:eastAsia="Calibri" w:hAnsi="Cambria" w:cs="Times New Roman"/>
          <w:sz w:val="24"/>
          <w:szCs w:val="24"/>
          <w:lang w:val="ro-RO"/>
        </w:rPr>
        <w:t>13. În cadrul proiectului “</w:t>
      </w:r>
      <w:r w:rsidRPr="00556420">
        <w:rPr>
          <w:rFonts w:ascii="Cambria" w:eastAsia="Calibri" w:hAnsi="Cambria" w:cs="Times New Roman"/>
          <w:i/>
          <w:sz w:val="24"/>
          <w:szCs w:val="24"/>
          <w:lang w:val="ro-RO"/>
        </w:rPr>
        <w:t>Contribuirea la responsabilizarea judecătorilor prin implicarea mai activă a avocaţilor“</w:t>
      </w:r>
      <w:r w:rsidRPr="00556420">
        <w:rPr>
          <w:rFonts w:ascii="Cambria" w:eastAsia="Calibri" w:hAnsi="Cambria" w:cs="Times New Roman"/>
          <w:sz w:val="24"/>
          <w:szCs w:val="24"/>
          <w:lang w:val="ro-RO"/>
        </w:rPr>
        <w:t xml:space="preserve">, implementat de IRP prin intermediul Agenţiei Statelor Unite pentru </w:t>
      </w:r>
      <w:r w:rsidRPr="00556420">
        <w:rPr>
          <w:rFonts w:ascii="Cambria" w:eastAsia="Calibri" w:hAnsi="Cambria" w:cs="Times New Roman"/>
          <w:sz w:val="24"/>
          <w:szCs w:val="24"/>
          <w:lang w:val="ro-RO"/>
        </w:rPr>
        <w:lastRenderedPageBreak/>
        <w:t xml:space="preserve">Dezvoltare Internaţională </w:t>
      </w:r>
      <w:r w:rsidRPr="00556420">
        <w:rPr>
          <w:rFonts w:ascii="Cambria" w:eastAsia="Calibri" w:hAnsi="Cambria" w:cs="Times New Roman"/>
          <w:i/>
          <w:sz w:val="24"/>
          <w:szCs w:val="24"/>
          <w:lang w:val="ro-RO"/>
        </w:rPr>
        <w:t>(USAID)</w:t>
      </w:r>
      <w:r w:rsidRPr="00556420">
        <w:rPr>
          <w:rFonts w:ascii="Cambria" w:eastAsia="Calibri" w:hAnsi="Cambria" w:cs="Times New Roman"/>
          <w:sz w:val="24"/>
          <w:szCs w:val="24"/>
          <w:lang w:val="ro-RO"/>
        </w:rPr>
        <w:t xml:space="preserve"> în cadrul Programului de Consolidare a Instituţiilor Statului de Drept (</w:t>
      </w:r>
      <w:r w:rsidRPr="00556420">
        <w:rPr>
          <w:rFonts w:ascii="Cambria" w:eastAsia="Calibri" w:hAnsi="Cambria" w:cs="Times New Roman"/>
          <w:i/>
          <w:sz w:val="24"/>
          <w:szCs w:val="24"/>
          <w:lang w:val="ro-RO"/>
        </w:rPr>
        <w:t>ROLISP)</w:t>
      </w:r>
      <w:r w:rsidRPr="00556420">
        <w:rPr>
          <w:rFonts w:ascii="Cambria" w:eastAsia="Calibri" w:hAnsi="Cambria" w:cs="Times New Roman"/>
          <w:sz w:val="24"/>
          <w:szCs w:val="24"/>
          <w:lang w:val="ro-RO"/>
        </w:rPr>
        <w:t>, în perioada mai – decembrie 2015 au fost desfășurate 20 de seminare în (or. Bălti, Chișinău, Cahul și Comrat) privind ”</w:t>
      </w:r>
      <w:r w:rsidRPr="00556420">
        <w:rPr>
          <w:rFonts w:ascii="Cambria" w:eastAsia="Calibri" w:hAnsi="Cambria" w:cs="Times New Roman"/>
          <w:i/>
          <w:sz w:val="24"/>
          <w:szCs w:val="24"/>
          <w:lang w:val="ro-RO"/>
        </w:rPr>
        <w:t>Contribuirea la responsabilizarea judecătorilor prin implicarea mai activă a avocaților</w:t>
      </w:r>
      <w:r w:rsidRPr="00556420">
        <w:rPr>
          <w:rFonts w:ascii="Cambria" w:eastAsia="Calibri" w:hAnsi="Cambria" w:cs="Times New Roman"/>
          <w:sz w:val="24"/>
          <w:szCs w:val="24"/>
          <w:lang w:val="ro-RO"/>
        </w:rPr>
        <w:t xml:space="preserve">”. În total </w:t>
      </w:r>
      <w:r w:rsidRPr="00556420">
        <w:rPr>
          <w:rFonts w:ascii="Cambria" w:eastAsia="Calibri" w:hAnsi="Cambria" w:cs="Times New Roman"/>
          <w:b/>
          <w:sz w:val="24"/>
          <w:szCs w:val="24"/>
          <w:lang w:val="ro-RO"/>
        </w:rPr>
        <w:t>418 avocați instruiți</w:t>
      </w:r>
      <w:r w:rsidRPr="00556420">
        <w:rPr>
          <w:rFonts w:ascii="Cambria" w:eastAsia="Calibri" w:hAnsi="Cambria" w:cs="Times New Roman"/>
          <w:sz w:val="24"/>
          <w:szCs w:val="24"/>
          <w:lang w:val="ro-RO"/>
        </w:rPr>
        <w:t xml:space="preserve">, majoritatea din ei fiind înscriși în </w:t>
      </w:r>
      <w:hyperlink r:id="rId103" w:history="1">
        <w:r w:rsidRPr="00556420">
          <w:rPr>
            <w:rFonts w:ascii="Cambria" w:eastAsia="Calibri" w:hAnsi="Cambria" w:cs="Times New Roman"/>
            <w:color w:val="0563C1"/>
            <w:sz w:val="24"/>
            <w:szCs w:val="24"/>
            <w:u w:val="single"/>
            <w:lang w:val="ro-RO"/>
          </w:rPr>
          <w:t>Registrul persoanelor autorizate să acorde AJGS</w:t>
        </w:r>
      </w:hyperlink>
      <w:r w:rsidRPr="00556420">
        <w:rPr>
          <w:rFonts w:ascii="Cambria" w:eastAsia="Calibri" w:hAnsi="Cambria" w:cs="Times New Roman"/>
          <w:sz w:val="24"/>
          <w:szCs w:val="24"/>
          <w:lang w:val="ro-RO"/>
        </w:rPr>
        <w:t xml:space="preserve">. </w:t>
      </w:r>
    </w:p>
    <w:p w:rsidR="00556420" w:rsidRPr="00556420" w:rsidRDefault="00556420" w:rsidP="00556420">
      <w:pPr>
        <w:spacing w:line="254" w:lineRule="auto"/>
        <w:jc w:val="both"/>
        <w:rPr>
          <w:rFonts w:ascii="Cambria" w:eastAsia="Calibri" w:hAnsi="Cambria" w:cs="Times New Roman"/>
          <w:sz w:val="24"/>
          <w:szCs w:val="24"/>
          <w:lang w:val="ro-RO"/>
        </w:rPr>
      </w:pPr>
      <w:r w:rsidRPr="00556420">
        <w:rPr>
          <w:rFonts w:ascii="Cambria" w:eastAsia="Calibri" w:hAnsi="Cambria" w:cs="Times New Roman"/>
          <w:sz w:val="24"/>
          <w:szCs w:val="24"/>
          <w:lang w:val="ro-RO"/>
        </w:rPr>
        <w:t>În cadrul acestui proiect a fost elaborat Ghidul pentru avocați ”</w:t>
      </w:r>
      <w:hyperlink r:id="rId104" w:history="1">
        <w:r w:rsidRPr="00556420">
          <w:rPr>
            <w:rFonts w:ascii="Cambria" w:eastAsia="Calibri" w:hAnsi="Cambria" w:cs="Times New Roman"/>
            <w:i/>
            <w:color w:val="0563C1"/>
            <w:sz w:val="24"/>
            <w:szCs w:val="24"/>
            <w:u w:val="single"/>
            <w:lang w:val="ro-RO"/>
          </w:rPr>
          <w:t>Responsabilizarea judecătorilor prin implicarea mai activă a avocaților</w:t>
        </w:r>
      </w:hyperlink>
      <w:r w:rsidRPr="00556420">
        <w:rPr>
          <w:rFonts w:ascii="Cambria" w:eastAsia="Calibri" w:hAnsi="Cambria" w:cs="Times New Roman"/>
          <w:sz w:val="24"/>
          <w:szCs w:val="24"/>
          <w:lang w:val="ro-RO"/>
        </w:rPr>
        <w:t xml:space="preserve">”, 2500 de exemplare fiind distribuite avocaților. </w:t>
      </w:r>
    </w:p>
    <w:p w:rsidR="00556420" w:rsidRPr="00556420" w:rsidRDefault="00556420" w:rsidP="00556420">
      <w:pPr>
        <w:spacing w:line="254" w:lineRule="auto"/>
        <w:jc w:val="both"/>
        <w:rPr>
          <w:rFonts w:ascii="Cambria" w:eastAsia="Calibri" w:hAnsi="Cambria" w:cs="Times New Roman"/>
          <w:sz w:val="24"/>
          <w:szCs w:val="24"/>
          <w:lang w:val="ro-RO"/>
        </w:rPr>
      </w:pPr>
    </w:p>
    <w:p w:rsidR="00556420" w:rsidRPr="00556420" w:rsidRDefault="00556420" w:rsidP="00556420">
      <w:pPr>
        <w:spacing w:line="254" w:lineRule="auto"/>
        <w:jc w:val="both"/>
        <w:rPr>
          <w:rFonts w:ascii="Cambria" w:eastAsia="Calibri" w:hAnsi="Cambria" w:cs="Times New Roman"/>
          <w:sz w:val="24"/>
          <w:szCs w:val="24"/>
          <w:lang w:val="ro-RO"/>
        </w:rPr>
      </w:pPr>
      <w:r w:rsidRPr="00556420">
        <w:rPr>
          <w:rFonts w:ascii="Cambria" w:eastAsia="Calibri" w:hAnsi="Cambria" w:cs="Times New Roman"/>
          <w:sz w:val="24"/>
          <w:szCs w:val="24"/>
          <w:lang w:val="ro-RO"/>
        </w:rPr>
        <w:t>14. În cadrul proiectului “</w:t>
      </w:r>
      <w:r w:rsidRPr="00556420">
        <w:rPr>
          <w:rFonts w:ascii="Cambria" w:eastAsia="Calibri" w:hAnsi="Cambria" w:cs="Times New Roman"/>
          <w:i/>
          <w:sz w:val="24"/>
          <w:szCs w:val="24"/>
          <w:lang w:val="ro-RO"/>
        </w:rPr>
        <w:t>Abilitarea juridică prin acordarea asistenţei juridice primare prin resurse comunitare</w:t>
      </w:r>
      <w:r w:rsidRPr="00556420">
        <w:rPr>
          <w:rFonts w:ascii="Cambria" w:eastAsia="Calibri" w:hAnsi="Cambria" w:cs="Times New Roman"/>
          <w:sz w:val="24"/>
          <w:szCs w:val="24"/>
          <w:lang w:val="ro-RO"/>
        </w:rPr>
        <w:t>”, implementat de către IRP în parteneriat cu CNAJGS, cu suportul financiar al OSCE,</w:t>
      </w:r>
      <w:r w:rsidRPr="00556420">
        <w:rPr>
          <w:rFonts w:ascii="Cambria" w:eastAsia="Times New Roman" w:hAnsi="Cambria" w:cs="Times New Roman"/>
          <w:sz w:val="24"/>
          <w:szCs w:val="24"/>
          <w:lang w:val="ro-RO" w:eastAsia="ru-RU"/>
        </w:rPr>
        <w:t xml:space="preserve"> </w:t>
      </w:r>
      <w:r w:rsidRPr="00556420">
        <w:rPr>
          <w:rFonts w:ascii="Cambria" w:eastAsia="Calibri" w:hAnsi="Cambria" w:cs="Times New Roman"/>
          <w:sz w:val="24"/>
          <w:szCs w:val="24"/>
          <w:lang w:val="ro-RO"/>
        </w:rPr>
        <w:t>au fost desfășurate 2 ateliere de instruire cu genericul “</w:t>
      </w:r>
      <w:hyperlink r:id="rId105" w:history="1">
        <w:r w:rsidRPr="00556420">
          <w:rPr>
            <w:rFonts w:ascii="Cambria" w:eastAsia="Calibri" w:hAnsi="Cambria" w:cs="Times New Roman"/>
            <w:color w:val="0563C1"/>
            <w:sz w:val="24"/>
            <w:szCs w:val="24"/>
            <w:u w:val="single"/>
            <w:lang w:val="ro-RO"/>
          </w:rPr>
          <w:t>Abilitarea juridică prin acordarea asistenţei juridice primare prin resurse comunitare</w:t>
        </w:r>
      </w:hyperlink>
      <w:r w:rsidRPr="00556420">
        <w:rPr>
          <w:rFonts w:ascii="Cambria" w:eastAsia="Calibri" w:hAnsi="Cambria" w:cs="Times New Roman"/>
          <w:sz w:val="24"/>
          <w:szCs w:val="24"/>
          <w:lang w:val="ro-RO"/>
        </w:rPr>
        <w:t>” și  “</w:t>
      </w:r>
      <w:hyperlink r:id="rId106" w:history="1">
        <w:r w:rsidRPr="00556420">
          <w:rPr>
            <w:rFonts w:ascii="Cambria" w:eastAsia="Calibri" w:hAnsi="Cambria" w:cs="Times New Roman"/>
            <w:color w:val="0563C1"/>
            <w:sz w:val="24"/>
            <w:szCs w:val="24"/>
            <w:u w:val="single"/>
            <w:lang w:val="ro-RO"/>
          </w:rPr>
          <w:t>Abilitarea juridică prin desfășurarea lecțiilor publice în comunitate</w:t>
        </w:r>
      </w:hyperlink>
      <w:r w:rsidRPr="00556420">
        <w:rPr>
          <w:rFonts w:ascii="Cambria" w:eastAsia="Calibri" w:hAnsi="Cambria" w:cs="Times New Roman"/>
          <w:sz w:val="24"/>
          <w:szCs w:val="24"/>
          <w:lang w:val="ro-RO"/>
        </w:rPr>
        <w:t>”.</w:t>
      </w:r>
    </w:p>
    <w:p w:rsidR="00556420" w:rsidRPr="00556420" w:rsidRDefault="00556420" w:rsidP="00556420">
      <w:pPr>
        <w:spacing w:line="254" w:lineRule="auto"/>
        <w:jc w:val="both"/>
        <w:rPr>
          <w:rFonts w:ascii="Cambria" w:eastAsia="Calibri" w:hAnsi="Cambria" w:cs="Times New Roman"/>
          <w:sz w:val="24"/>
          <w:szCs w:val="24"/>
          <w:lang w:val="ro-RO"/>
        </w:rPr>
      </w:pPr>
    </w:p>
    <w:p w:rsidR="00556420" w:rsidRPr="00556420" w:rsidRDefault="00556420" w:rsidP="00556420">
      <w:pPr>
        <w:spacing w:line="254" w:lineRule="auto"/>
        <w:jc w:val="both"/>
        <w:rPr>
          <w:rFonts w:ascii="Cambria" w:eastAsia="Times New Roman" w:hAnsi="Cambria" w:cs="Times New Roman"/>
          <w:i/>
          <w:sz w:val="24"/>
          <w:lang w:val="ro-RO" w:eastAsia="ru-RU"/>
        </w:rPr>
      </w:pPr>
      <w:r w:rsidRPr="00556420">
        <w:rPr>
          <w:rFonts w:ascii="Cambria" w:eastAsia="Times New Roman" w:hAnsi="Cambria" w:cs="Times New Roman"/>
          <w:b/>
          <w:i/>
          <w:sz w:val="24"/>
          <w:lang w:val="ro-RO" w:eastAsia="ru-RU"/>
        </w:rPr>
        <w:t>În total, toți cei 507 avocați, 32 de parajuriști și 37 de studenți care au acordat AJGS în anul 2015, au avut posibilitate de a participa la instruiri organizate de partenerii de dezvoltare în colaborare cu CNAJGS</w:t>
      </w:r>
      <w:bookmarkEnd w:id="12"/>
      <w:bookmarkEnd w:id="13"/>
      <w:r w:rsidRPr="00556420">
        <w:rPr>
          <w:rFonts w:ascii="Cambria" w:eastAsia="Times New Roman" w:hAnsi="Cambria" w:cs="Times New Roman"/>
          <w:b/>
          <w:i/>
          <w:sz w:val="24"/>
          <w:lang w:val="ro-RO" w:eastAsia="ru-RU"/>
        </w:rPr>
        <w:t>.</w:t>
      </w:r>
      <w:r w:rsidRPr="00556420">
        <w:rPr>
          <w:rFonts w:ascii="Cambria" w:eastAsia="Times New Roman" w:hAnsi="Cambria" w:cs="Times New Roman"/>
          <w:i/>
          <w:sz w:val="24"/>
          <w:lang w:val="ro-RO" w:eastAsia="ru-RU"/>
        </w:rPr>
        <w:t xml:space="preserve">  </w:t>
      </w:r>
    </w:p>
    <w:p w:rsidR="00556420" w:rsidRPr="00556420" w:rsidRDefault="00556420" w:rsidP="00556420">
      <w:pPr>
        <w:spacing w:line="254" w:lineRule="auto"/>
        <w:jc w:val="both"/>
        <w:rPr>
          <w:rFonts w:ascii="Cambria" w:eastAsia="Times New Roman" w:hAnsi="Cambria" w:cs="Times New Roman"/>
          <w:i/>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Pe lângă instruirile organizate, CNAJGS cu suportul partenerilor a acordat suport metodologic persoanelor care acordă AJGS prin elaborarea, editarea, distribuirea și/sau plasarea pe pagina web a următoarelor materiale informative (ghiduri, broșuri, etc.):</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numPr>
          <w:ilvl w:val="0"/>
          <w:numId w:val="28"/>
        </w:numPr>
        <w:spacing w:after="0" w:line="240" w:lineRule="auto"/>
        <w:contextualSpacing/>
        <w:jc w:val="both"/>
        <w:rPr>
          <w:rFonts w:ascii="Cambria" w:eastAsia="Times New Roman" w:hAnsi="Cambria" w:cs="Times New Roman"/>
          <w:sz w:val="24"/>
          <w:lang w:val="ro-RO" w:eastAsia="ru-RU"/>
        </w:rPr>
      </w:pPr>
      <w:hyperlink r:id="rId107" w:history="1">
        <w:r w:rsidRPr="00556420">
          <w:rPr>
            <w:rFonts w:ascii="Cambria" w:eastAsia="Times New Roman" w:hAnsi="Cambria" w:cs="Times New Roman"/>
            <w:color w:val="0563C1"/>
            <w:sz w:val="24"/>
            <w:u w:val="single"/>
            <w:lang w:val="ro-RO" w:eastAsia="ru-RU"/>
          </w:rPr>
          <w:t>Ghidul avocatului care acordă AJGS copiilor victime și martori ale infracțiunilor</w:t>
        </w:r>
      </w:hyperlink>
      <w:r w:rsidRPr="00556420">
        <w:rPr>
          <w:rFonts w:ascii="Cambria" w:eastAsia="Times New Roman" w:hAnsi="Cambria" w:cs="Times New Roman"/>
          <w:sz w:val="24"/>
          <w:lang w:val="ro-RO" w:eastAsia="ru-RU"/>
        </w:rPr>
        <w:t>.</w:t>
      </w:r>
    </w:p>
    <w:p w:rsidR="00556420" w:rsidRPr="00556420" w:rsidRDefault="00556420" w:rsidP="00556420">
      <w:pPr>
        <w:spacing w:after="0" w:line="240" w:lineRule="auto"/>
        <w:ind w:left="720"/>
        <w:contextualSpacing/>
        <w:jc w:val="both"/>
        <w:rPr>
          <w:rFonts w:ascii="Cambria" w:eastAsia="Times New Roman" w:hAnsi="Cambria" w:cs="Times New Roman"/>
          <w:sz w:val="24"/>
          <w:lang w:val="ro-RO" w:eastAsia="ru-RU"/>
        </w:rPr>
      </w:pPr>
    </w:p>
    <w:p w:rsidR="00556420" w:rsidRPr="00556420" w:rsidRDefault="00556420" w:rsidP="00556420">
      <w:pPr>
        <w:numPr>
          <w:ilvl w:val="0"/>
          <w:numId w:val="28"/>
        </w:numPr>
        <w:spacing w:after="0" w:line="240" w:lineRule="auto"/>
        <w:contextualSpacing/>
        <w:jc w:val="both"/>
        <w:rPr>
          <w:rFonts w:ascii="Cambria" w:eastAsia="Times New Roman" w:hAnsi="Cambria" w:cs="Times New Roman"/>
          <w:sz w:val="24"/>
          <w:lang w:val="ro-RO" w:eastAsia="ru-RU"/>
        </w:rPr>
      </w:pPr>
      <w:hyperlink r:id="rId108" w:history="1">
        <w:r w:rsidRPr="00556420">
          <w:rPr>
            <w:rFonts w:ascii="Cambria" w:eastAsia="Times New Roman" w:hAnsi="Cambria" w:cs="Times New Roman"/>
            <w:color w:val="0563C1"/>
            <w:sz w:val="24"/>
            <w:u w:val="single"/>
            <w:lang w:val="ro-RO" w:eastAsia="ru-RU"/>
          </w:rPr>
          <w:t>Ghid practic de evaluare psihologică și audierea copilului aflat în conflict cu sistemul de justiție</w:t>
        </w:r>
      </w:hyperlink>
      <w:r w:rsidRPr="00556420">
        <w:rPr>
          <w:rFonts w:ascii="Cambria" w:eastAsia="Times New Roman" w:hAnsi="Cambria" w:cs="Times New Roman"/>
          <w:color w:val="0563C1"/>
          <w:sz w:val="24"/>
          <w:u w:val="single"/>
          <w:lang w:val="ro-RO" w:eastAsia="ru-RU"/>
        </w:rPr>
        <w:t>.</w:t>
      </w:r>
    </w:p>
    <w:p w:rsidR="00556420" w:rsidRPr="00556420" w:rsidRDefault="00556420" w:rsidP="00556420">
      <w:pPr>
        <w:spacing w:after="0" w:line="240" w:lineRule="auto"/>
        <w:jc w:val="both"/>
        <w:rPr>
          <w:rFonts w:ascii="Cambria" w:eastAsia="Times New Roman" w:hAnsi="Cambria" w:cs="Times New Roman"/>
          <w:sz w:val="24"/>
          <w:lang w:val="ro-RO"/>
        </w:rPr>
      </w:pPr>
    </w:p>
    <w:p w:rsidR="00556420" w:rsidRPr="00556420" w:rsidRDefault="00556420" w:rsidP="00556420">
      <w:pPr>
        <w:numPr>
          <w:ilvl w:val="0"/>
          <w:numId w:val="28"/>
        </w:numPr>
        <w:spacing w:after="0" w:line="240" w:lineRule="auto"/>
        <w:contextualSpacing/>
        <w:jc w:val="both"/>
        <w:rPr>
          <w:rFonts w:ascii="Cambria" w:eastAsia="Times New Roman" w:hAnsi="Cambria" w:cs="Times New Roman"/>
          <w:sz w:val="24"/>
          <w:lang w:val="ro-RO" w:eastAsia="ru-RU"/>
        </w:rPr>
      </w:pPr>
      <w:hyperlink r:id="rId109" w:history="1">
        <w:r w:rsidRPr="00556420">
          <w:rPr>
            <w:rFonts w:ascii="Cambria" w:eastAsia="Times New Roman" w:hAnsi="Cambria" w:cs="Times New Roman"/>
            <w:color w:val="0563C1"/>
            <w:sz w:val="24"/>
            <w:u w:val="single"/>
            <w:lang w:val="ro-RO" w:eastAsia="ru-RU"/>
          </w:rPr>
          <w:t>Curriculum de instruire continuă a avocaților care acordă AJGS copiilor victime sau martori ai infracțiunii</w:t>
        </w:r>
      </w:hyperlink>
      <w:r w:rsidRPr="00556420">
        <w:rPr>
          <w:rFonts w:ascii="Cambria" w:eastAsia="Times New Roman" w:hAnsi="Cambria" w:cs="Times New Roman"/>
          <w:sz w:val="24"/>
          <w:lang w:val="ro-RO" w:eastAsia="ru-RU"/>
        </w:rPr>
        <w:t>.</w:t>
      </w:r>
    </w:p>
    <w:p w:rsidR="00556420" w:rsidRPr="00556420" w:rsidRDefault="00556420" w:rsidP="00556420">
      <w:pPr>
        <w:ind w:left="720"/>
        <w:contextualSpacing/>
        <w:rPr>
          <w:rFonts w:ascii="Cambria" w:eastAsia="Times New Roman" w:hAnsi="Cambria" w:cs="Times New Roman"/>
          <w:sz w:val="24"/>
          <w:lang w:val="ro-RO" w:eastAsia="ru-RU"/>
        </w:rPr>
      </w:pPr>
    </w:p>
    <w:p w:rsidR="00556420" w:rsidRPr="00556420" w:rsidRDefault="00556420" w:rsidP="00556420">
      <w:pPr>
        <w:numPr>
          <w:ilvl w:val="0"/>
          <w:numId w:val="28"/>
        </w:numPr>
        <w:spacing w:after="0" w:line="240" w:lineRule="auto"/>
        <w:contextualSpacing/>
        <w:jc w:val="both"/>
        <w:rPr>
          <w:rFonts w:ascii="Cambria" w:eastAsia="Times New Roman" w:hAnsi="Cambria" w:cs="Times New Roman"/>
          <w:sz w:val="24"/>
          <w:lang w:val="ro-RO" w:eastAsia="ru-RU"/>
        </w:rPr>
      </w:pPr>
      <w:hyperlink r:id="rId110" w:history="1">
        <w:r w:rsidRPr="00556420">
          <w:rPr>
            <w:rFonts w:ascii="Cambria" w:eastAsia="Times New Roman" w:hAnsi="Cambria" w:cs="Times New Roman"/>
            <w:color w:val="0563C1"/>
            <w:sz w:val="24"/>
            <w:szCs w:val="24"/>
            <w:u w:val="single"/>
            <w:lang w:val="ro-RO" w:eastAsia="ru-RU"/>
          </w:rPr>
          <w:t>Standardele de calitate ale activității avocaților care acordă AJGS pe cauzele penale</w:t>
        </w:r>
      </w:hyperlink>
      <w:r w:rsidRPr="00556420">
        <w:rPr>
          <w:rFonts w:ascii="Cambria" w:eastAsia="Times New Roman" w:hAnsi="Cambria" w:cs="Times New Roman"/>
          <w:sz w:val="24"/>
          <w:szCs w:val="24"/>
          <w:lang w:val="ro-RO" w:eastAsia="ru-RU"/>
        </w:rPr>
        <w:t>.</w:t>
      </w:r>
    </w:p>
    <w:p w:rsidR="00556420" w:rsidRPr="00556420" w:rsidRDefault="00556420" w:rsidP="00556420">
      <w:pPr>
        <w:spacing w:after="0" w:line="240" w:lineRule="auto"/>
        <w:ind w:left="720"/>
        <w:contextualSpacing/>
        <w:jc w:val="both"/>
        <w:rPr>
          <w:rFonts w:ascii="Cambria" w:eastAsia="Times New Roman" w:hAnsi="Cambria" w:cs="Times New Roman"/>
          <w:sz w:val="24"/>
          <w:lang w:val="ro-RO" w:eastAsia="ru-RU"/>
        </w:rPr>
      </w:pPr>
    </w:p>
    <w:p w:rsidR="00556420" w:rsidRPr="00556420" w:rsidRDefault="00556420" w:rsidP="00556420">
      <w:pPr>
        <w:numPr>
          <w:ilvl w:val="0"/>
          <w:numId w:val="28"/>
        </w:numPr>
        <w:spacing w:after="0" w:line="240" w:lineRule="auto"/>
        <w:contextualSpacing/>
        <w:jc w:val="both"/>
        <w:rPr>
          <w:rFonts w:ascii="Cambria" w:eastAsia="Times New Roman" w:hAnsi="Cambria" w:cs="Times New Roman"/>
          <w:sz w:val="24"/>
          <w:lang w:val="ro-RO" w:eastAsia="ru-RU"/>
        </w:rPr>
      </w:pPr>
      <w:hyperlink r:id="rId111" w:history="1">
        <w:r w:rsidRPr="00556420">
          <w:rPr>
            <w:rFonts w:ascii="Cambria" w:eastAsia="Times New Roman" w:hAnsi="Cambria" w:cs="Times New Roman"/>
            <w:color w:val="0563C1"/>
            <w:sz w:val="24"/>
            <w:szCs w:val="24"/>
            <w:u w:val="single"/>
            <w:lang w:val="ro-RO" w:eastAsia="ru-RU"/>
          </w:rPr>
          <w:t>Standardele de calitate ale activităţii avocaților care acordă AJGS pe cauzele cu implicarea copiilor în conflict cu legea</w:t>
        </w:r>
      </w:hyperlink>
      <w:r w:rsidRPr="00556420">
        <w:rPr>
          <w:rFonts w:ascii="Cambria" w:eastAsia="Times New Roman" w:hAnsi="Cambria" w:cs="Times New Roman"/>
          <w:sz w:val="24"/>
          <w:szCs w:val="24"/>
          <w:lang w:val="ro-RO" w:eastAsia="ru-RU"/>
        </w:rPr>
        <w:t>.</w:t>
      </w:r>
    </w:p>
    <w:p w:rsidR="00556420" w:rsidRPr="00556420" w:rsidRDefault="00556420" w:rsidP="00556420">
      <w:pPr>
        <w:spacing w:after="0" w:line="240" w:lineRule="auto"/>
        <w:jc w:val="both"/>
        <w:rPr>
          <w:rFonts w:ascii="Cambria" w:eastAsia="Times New Roman" w:hAnsi="Cambria" w:cs="Times New Roman"/>
          <w:sz w:val="24"/>
          <w:lang w:val="ro-RO"/>
        </w:rPr>
      </w:pPr>
    </w:p>
    <w:p w:rsidR="00556420" w:rsidRPr="00556420" w:rsidRDefault="00556420" w:rsidP="00556420">
      <w:pPr>
        <w:numPr>
          <w:ilvl w:val="0"/>
          <w:numId w:val="28"/>
        </w:numPr>
        <w:spacing w:after="0" w:line="240" w:lineRule="auto"/>
        <w:contextualSpacing/>
        <w:jc w:val="both"/>
        <w:rPr>
          <w:rFonts w:ascii="Cambria" w:eastAsia="Times New Roman" w:hAnsi="Cambria" w:cs="Times New Roman"/>
          <w:sz w:val="24"/>
          <w:lang w:val="ro-RO" w:eastAsia="ru-RU"/>
        </w:rPr>
      </w:pPr>
      <w:hyperlink r:id="rId112" w:history="1">
        <w:r w:rsidRPr="00556420">
          <w:rPr>
            <w:rFonts w:ascii="Cambria" w:eastAsia="Times New Roman" w:hAnsi="Cambria" w:cs="Times New Roman"/>
            <w:color w:val="0563C1"/>
            <w:sz w:val="24"/>
            <w:szCs w:val="24"/>
            <w:u w:val="single"/>
            <w:lang w:val="ro-RO" w:eastAsia="ru-RU"/>
          </w:rPr>
          <w:t>Standardele de calitate ale activităţii avocaților care acordă AJGS pe cauzele penale cu implicarea copiilor victime ale infracțiunilor</w:t>
        </w:r>
      </w:hyperlink>
      <w:r w:rsidRPr="00556420">
        <w:rPr>
          <w:rFonts w:ascii="Cambria" w:eastAsia="Times New Roman" w:hAnsi="Cambria" w:cs="Times New Roman"/>
          <w:sz w:val="24"/>
          <w:szCs w:val="24"/>
          <w:lang w:val="ro-RO" w:eastAsia="ru-RU"/>
        </w:rPr>
        <w:t>.</w:t>
      </w:r>
    </w:p>
    <w:p w:rsidR="00556420" w:rsidRPr="00556420" w:rsidRDefault="00556420" w:rsidP="00556420">
      <w:pPr>
        <w:spacing w:after="0" w:line="240" w:lineRule="auto"/>
        <w:jc w:val="both"/>
        <w:rPr>
          <w:rFonts w:ascii="Cambria" w:eastAsia="Times New Roman" w:hAnsi="Cambria" w:cs="Times New Roman"/>
          <w:sz w:val="24"/>
          <w:lang w:val="ro-RO"/>
        </w:rPr>
      </w:pPr>
    </w:p>
    <w:p w:rsidR="00556420" w:rsidRPr="00556420" w:rsidRDefault="00556420" w:rsidP="00556420">
      <w:pPr>
        <w:numPr>
          <w:ilvl w:val="0"/>
          <w:numId w:val="28"/>
        </w:numPr>
        <w:spacing w:after="0" w:line="240" w:lineRule="auto"/>
        <w:contextualSpacing/>
        <w:jc w:val="both"/>
        <w:rPr>
          <w:rFonts w:ascii="Cambria" w:eastAsia="Times New Roman" w:hAnsi="Cambria" w:cs="Times New Roman"/>
          <w:sz w:val="24"/>
          <w:lang w:val="ro-RO" w:eastAsia="ru-RU"/>
        </w:rPr>
      </w:pPr>
      <w:hyperlink r:id="rId113" w:history="1">
        <w:r w:rsidRPr="00556420">
          <w:rPr>
            <w:rFonts w:ascii="Cambria" w:eastAsia="Times New Roman" w:hAnsi="Cambria" w:cs="Times New Roman"/>
            <w:color w:val="0563C1"/>
            <w:sz w:val="24"/>
            <w:szCs w:val="24"/>
            <w:u w:val="single"/>
            <w:lang w:val="ro-RO" w:eastAsia="ru-RU"/>
          </w:rPr>
          <w:t>Standardele de activitate ale activității avocaților care acordă AJGS pe cauzele penale cu implicarea copiilor martori ai infracțiunilor</w:t>
        </w:r>
      </w:hyperlink>
      <w:r w:rsidRPr="00556420">
        <w:rPr>
          <w:rFonts w:ascii="Cambria" w:eastAsia="Times New Roman" w:hAnsi="Cambria" w:cs="Times New Roman"/>
          <w:sz w:val="24"/>
          <w:szCs w:val="24"/>
          <w:lang w:val="ro-RO" w:eastAsia="ru-RU"/>
        </w:rPr>
        <w:t>.</w:t>
      </w:r>
    </w:p>
    <w:p w:rsidR="00556420" w:rsidRPr="00556420" w:rsidRDefault="00556420" w:rsidP="00556420">
      <w:pPr>
        <w:spacing w:after="0" w:line="240" w:lineRule="auto"/>
        <w:jc w:val="both"/>
        <w:rPr>
          <w:rFonts w:ascii="Cambria" w:eastAsia="Times New Roman" w:hAnsi="Cambria" w:cs="Times New Roman"/>
          <w:sz w:val="24"/>
          <w:lang w:val="ro-RO"/>
        </w:rPr>
      </w:pPr>
    </w:p>
    <w:p w:rsidR="00556420" w:rsidRPr="00556420" w:rsidRDefault="00556420" w:rsidP="00556420">
      <w:pPr>
        <w:numPr>
          <w:ilvl w:val="0"/>
          <w:numId w:val="28"/>
        </w:numPr>
        <w:spacing w:after="0" w:line="240" w:lineRule="auto"/>
        <w:contextualSpacing/>
        <w:jc w:val="both"/>
        <w:rPr>
          <w:rFonts w:ascii="Cambria" w:eastAsia="Times New Roman" w:hAnsi="Cambria" w:cs="Times New Roman"/>
          <w:sz w:val="24"/>
          <w:lang w:val="ro-RO" w:eastAsia="ru-RU"/>
        </w:rPr>
      </w:pPr>
      <w:hyperlink r:id="rId114" w:history="1">
        <w:r w:rsidRPr="00556420">
          <w:rPr>
            <w:rFonts w:ascii="Cambria" w:eastAsia="Times New Roman" w:hAnsi="Cambria" w:cs="Times New Roman"/>
            <w:color w:val="0563C1"/>
            <w:sz w:val="24"/>
            <w:u w:val="single"/>
            <w:lang w:val="ro-RO" w:eastAsia="ru-RU"/>
          </w:rPr>
          <w:t>Broșura ”Organizarea lecțiilor publice în comunitate de către viitorii juriști”</w:t>
        </w:r>
      </w:hyperlink>
      <w:r w:rsidRPr="00556420">
        <w:rPr>
          <w:rFonts w:ascii="Cambria" w:eastAsia="Times New Roman" w:hAnsi="Cambria" w:cs="Times New Roman"/>
          <w:sz w:val="24"/>
          <w:lang w:val="ro-RO" w:eastAsia="ru-RU"/>
        </w:rPr>
        <w:t>.</w:t>
      </w:r>
    </w:p>
    <w:p w:rsidR="00556420" w:rsidRPr="00556420" w:rsidRDefault="00556420" w:rsidP="00556420">
      <w:pPr>
        <w:spacing w:after="0" w:line="240" w:lineRule="auto"/>
        <w:jc w:val="both"/>
        <w:rPr>
          <w:rFonts w:ascii="Cambria" w:eastAsia="Times New Roman" w:hAnsi="Cambria" w:cs="Times New Roman"/>
          <w:sz w:val="24"/>
          <w:lang w:val="ro-RO"/>
        </w:rPr>
      </w:pPr>
    </w:p>
    <w:p w:rsidR="00556420" w:rsidRPr="00556420" w:rsidRDefault="00556420" w:rsidP="00556420">
      <w:pPr>
        <w:numPr>
          <w:ilvl w:val="0"/>
          <w:numId w:val="28"/>
        </w:numPr>
        <w:spacing w:after="0" w:line="240" w:lineRule="auto"/>
        <w:contextualSpacing/>
        <w:jc w:val="both"/>
        <w:rPr>
          <w:rFonts w:ascii="Cambria" w:eastAsia="Times New Roman" w:hAnsi="Cambria" w:cs="Times New Roman"/>
          <w:sz w:val="24"/>
          <w:lang w:val="ro-RO" w:eastAsia="ru-RU"/>
        </w:rPr>
      </w:pPr>
      <w:hyperlink r:id="rId115" w:history="1">
        <w:r w:rsidRPr="00556420">
          <w:rPr>
            <w:rFonts w:ascii="Cambria" w:eastAsia="Times New Roman" w:hAnsi="Cambria" w:cs="Times New Roman"/>
            <w:color w:val="0563C1"/>
            <w:sz w:val="24"/>
            <w:u w:val="single"/>
            <w:lang w:val="ro-RO" w:eastAsia="ru-RU"/>
          </w:rPr>
          <w:t>Sugestii privind activitatea avocaților pe cauzele penale și civile cu implicarea persoanelor cu dizabilități mentale.</w:t>
        </w:r>
      </w:hyperlink>
    </w:p>
    <w:p w:rsidR="00556420" w:rsidRPr="00556420" w:rsidRDefault="00556420" w:rsidP="00556420">
      <w:pPr>
        <w:spacing w:after="0" w:line="240" w:lineRule="auto"/>
        <w:jc w:val="both"/>
        <w:rPr>
          <w:rFonts w:ascii="Cambria" w:eastAsia="Times New Roman" w:hAnsi="Cambria" w:cs="Times New Roman"/>
          <w:sz w:val="24"/>
          <w:lang w:val="ro-RO"/>
        </w:rPr>
      </w:pPr>
    </w:p>
    <w:p w:rsidR="00556420" w:rsidRPr="00556420" w:rsidRDefault="00556420" w:rsidP="00556420">
      <w:pPr>
        <w:numPr>
          <w:ilvl w:val="0"/>
          <w:numId w:val="28"/>
        </w:numPr>
        <w:spacing w:after="0" w:line="240" w:lineRule="auto"/>
        <w:contextualSpacing/>
        <w:jc w:val="both"/>
        <w:rPr>
          <w:rFonts w:ascii="Cambria" w:eastAsia="Times New Roman" w:hAnsi="Cambria" w:cs="Times New Roman"/>
          <w:sz w:val="24"/>
          <w:lang w:val="ro-RO" w:eastAsia="ru-RU"/>
        </w:rPr>
      </w:pPr>
      <w:hyperlink r:id="rId116" w:history="1">
        <w:r w:rsidRPr="00556420">
          <w:rPr>
            <w:rFonts w:ascii="Cambria" w:eastAsia="Times New Roman" w:hAnsi="Cambria" w:cs="Times New Roman"/>
            <w:color w:val="0563C1"/>
            <w:sz w:val="24"/>
            <w:u w:val="single"/>
            <w:lang w:val="ro-RO" w:eastAsia="ru-RU"/>
          </w:rPr>
          <w:t>Ghid privind acordarea asistenței juridice primare de către viitorii juriști</w:t>
        </w:r>
      </w:hyperlink>
      <w:r w:rsidRPr="00556420">
        <w:rPr>
          <w:rFonts w:ascii="Cambria" w:eastAsia="Times New Roman" w:hAnsi="Cambria" w:cs="Times New Roman"/>
          <w:color w:val="0563C1"/>
          <w:sz w:val="24"/>
          <w:u w:val="single"/>
          <w:lang w:val="ro-RO" w:eastAsia="ru-RU"/>
        </w:rPr>
        <w:t>.</w:t>
      </w:r>
    </w:p>
    <w:p w:rsidR="00556420" w:rsidRPr="00556420" w:rsidRDefault="00556420" w:rsidP="00556420">
      <w:pPr>
        <w:spacing w:after="0" w:line="240" w:lineRule="auto"/>
        <w:jc w:val="both"/>
        <w:rPr>
          <w:rFonts w:ascii="Cambria" w:eastAsia="Times New Roman" w:hAnsi="Cambria" w:cs="Times New Roman"/>
          <w:sz w:val="24"/>
          <w:lang w:val="ro-RO"/>
        </w:rPr>
      </w:pPr>
    </w:p>
    <w:p w:rsidR="00556420" w:rsidRPr="00556420" w:rsidRDefault="00556420" w:rsidP="00556420">
      <w:pPr>
        <w:spacing w:after="0" w:line="240" w:lineRule="auto"/>
        <w:jc w:val="both"/>
        <w:rPr>
          <w:rFonts w:ascii="Cambria" w:eastAsia="Times New Roman" w:hAnsi="Cambria" w:cs="Times New Roman"/>
          <w:sz w:val="24"/>
          <w:lang w:val="ro-RO"/>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   </w:t>
      </w:r>
      <w:r w:rsidRPr="00556420">
        <w:rPr>
          <w:rFonts w:ascii="Cambria" w:eastAsia="Times New Roman" w:hAnsi="Cambria" w:cs="Times New Roman"/>
          <w:b/>
          <w:i/>
          <w:noProof/>
          <w:sz w:val="24"/>
          <w:u w:val="single"/>
          <w:lang w:eastAsia="ru-RU"/>
        </w:rPr>
        <w:drawing>
          <wp:inline distT="0" distB="0" distL="0" distR="0" wp14:anchorId="616C2AEB" wp14:editId="0DB76EDD">
            <wp:extent cx="1821180" cy="2260397"/>
            <wp:effectExtent l="0" t="0" r="7620" b="6985"/>
            <wp:docPr id="30" name="Рисунок 30" descr="C:\Users\andre\AppData\Local\Microsoft\Windows\INetCache\Content.Word\Coperta Instrumente-p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ndre\AppData\Local\Microsoft\Windows\INetCache\Content.Word\Coperta Instrumente-page-002.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827067" cy="2267704"/>
                    </a:xfrm>
                    <a:prstGeom prst="rect">
                      <a:avLst/>
                    </a:prstGeom>
                    <a:noFill/>
                    <a:ln>
                      <a:noFill/>
                    </a:ln>
                  </pic:spPr>
                </pic:pic>
              </a:graphicData>
            </a:graphic>
          </wp:inline>
        </w:drawing>
      </w:r>
      <w:r w:rsidRPr="00556420">
        <w:rPr>
          <w:rFonts w:ascii="Cambria" w:eastAsia="Times New Roman" w:hAnsi="Cambria" w:cs="Times New Roman"/>
          <w:noProof/>
          <w:sz w:val="24"/>
          <w:lang w:eastAsia="ru-RU"/>
        </w:rPr>
        <w:drawing>
          <wp:anchor distT="0" distB="0" distL="114300" distR="114300" simplePos="0" relativeHeight="251670528" behindDoc="1" locked="0" layoutInCell="1" allowOverlap="1" wp14:anchorId="5124C091" wp14:editId="09FC61EE">
            <wp:simplePos x="0" y="0"/>
            <wp:positionH relativeFrom="column">
              <wp:posOffset>97155</wp:posOffset>
            </wp:positionH>
            <wp:positionV relativeFrom="paragraph">
              <wp:posOffset>111760</wp:posOffset>
            </wp:positionV>
            <wp:extent cx="1776730" cy="2311400"/>
            <wp:effectExtent l="0" t="0" r="0" b="0"/>
            <wp:wrapTight wrapText="bothSides">
              <wp:wrapPolygon edited="0">
                <wp:start x="10422" y="0"/>
                <wp:lineTo x="6485" y="1068"/>
                <wp:lineTo x="463" y="2848"/>
                <wp:lineTo x="0" y="3026"/>
                <wp:lineTo x="0" y="21363"/>
                <wp:lineTo x="926" y="21363"/>
                <wp:lineTo x="6485" y="19938"/>
                <wp:lineTo x="7874" y="19938"/>
                <wp:lineTo x="19685" y="17446"/>
                <wp:lineTo x="19685" y="17090"/>
                <wp:lineTo x="21307" y="16022"/>
                <wp:lineTo x="21307" y="4273"/>
                <wp:lineTo x="15748" y="0"/>
                <wp:lineTo x="10422"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776730" cy="2311400"/>
                    </a:xfrm>
                    <a:prstGeom prst="rect">
                      <a:avLst/>
                    </a:prstGeom>
                    <a:noFill/>
                  </pic:spPr>
                </pic:pic>
              </a:graphicData>
            </a:graphic>
            <wp14:sizeRelH relativeFrom="margin">
              <wp14:pctWidth>0</wp14:pctWidth>
            </wp14:sizeRelH>
            <wp14:sizeRelV relativeFrom="margin">
              <wp14:pctHeight>0</wp14:pctHeight>
            </wp14:sizeRelV>
          </wp:anchor>
        </w:drawing>
      </w:r>
      <w:r w:rsidRPr="00556420">
        <w:rPr>
          <w:rFonts w:ascii="Cambria" w:eastAsia="Times New Roman" w:hAnsi="Cambria" w:cs="Times New Roman"/>
          <w:noProof/>
          <w:sz w:val="24"/>
          <w:lang w:val="ro-RO" w:eastAsia="ru-RU"/>
        </w:rPr>
        <w:t xml:space="preserve">  </w:t>
      </w:r>
      <w:r w:rsidRPr="00556420">
        <w:rPr>
          <w:rFonts w:ascii="Cambria" w:eastAsia="Times New Roman" w:hAnsi="Cambria" w:cs="Times New Roman"/>
          <w:noProof/>
          <w:sz w:val="24"/>
          <w:lang w:eastAsia="ru-RU"/>
        </w:rPr>
        <w:drawing>
          <wp:inline distT="0" distB="0" distL="0" distR="0" wp14:anchorId="3245A67A" wp14:editId="351066F2">
            <wp:extent cx="1916430" cy="2179955"/>
            <wp:effectExtent l="0" t="0" r="7620" b="0"/>
            <wp:docPr id="32" name="Рисунок 32" descr="C:\Users\andre\AppData\Local\Microsoft\Windows\INetCache\Content.Word\Coperta Curriculum V1-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ndre\AppData\Local\Microsoft\Windows\INetCache\Content.Word\Coperta Curriculum V1-page-001.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916430" cy="2179955"/>
                    </a:xfrm>
                    <a:prstGeom prst="rect">
                      <a:avLst/>
                    </a:prstGeom>
                    <a:noFill/>
                    <a:ln>
                      <a:noFill/>
                    </a:ln>
                  </pic:spPr>
                </pic:pic>
              </a:graphicData>
            </a:graphic>
          </wp:inline>
        </w:drawing>
      </w: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b/>
          <w:i/>
          <w:sz w:val="24"/>
          <w:u w:val="single"/>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b/>
          <w:i/>
          <w:sz w:val="24"/>
          <w:u w:val="single"/>
          <w:lang w:val="ro-RO" w:eastAsia="ru-RU"/>
        </w:rPr>
        <w:t>Activitățile de mediatizare a sistemului de acordare a asistenței juridice garantate de stat</w:t>
      </w:r>
      <w:r w:rsidRPr="00556420">
        <w:rPr>
          <w:rFonts w:ascii="Cambria" w:eastAsia="Times New Roman" w:hAnsi="Cambria" w:cs="Times New Roman"/>
          <w:sz w:val="24"/>
          <w:lang w:val="ro-RO" w:eastAsia="ru-RU"/>
        </w:rPr>
        <w:t xml:space="preserve"> ca și în anii precedenți au fost realizate prin diseminarea ghidurilor practice, pliantelor broșurilor informative, difuzarea spot-urilor publicitare la TV, participarea la emisiuni radio și TV.</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p>
    <w:tbl>
      <w:tblPr>
        <w:tblStyle w:val="af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6"/>
        <w:gridCol w:w="1821"/>
      </w:tblGrid>
      <w:tr w:rsidR="00556420" w:rsidRPr="00556420" w:rsidTr="00CF4A07">
        <w:tc>
          <w:tcPr>
            <w:tcW w:w="7877" w:type="dxa"/>
          </w:tcPr>
          <w:p w:rsidR="00556420" w:rsidRPr="00556420" w:rsidRDefault="00556420" w:rsidP="00556420">
            <w:pPr>
              <w:rPr>
                <w:rFonts w:ascii="Cambria" w:eastAsia="Times New Roman" w:hAnsi="Cambria"/>
                <w:sz w:val="24"/>
                <w:lang w:val="ro-RO" w:eastAsia="ru-RU"/>
              </w:rPr>
            </w:pPr>
            <w:r w:rsidRPr="00556420">
              <w:rPr>
                <w:rFonts w:ascii="Cambria" w:eastAsia="Times New Roman" w:hAnsi="Cambria"/>
                <w:b/>
                <w:noProof/>
                <w:sz w:val="24"/>
                <w:lang w:eastAsia="ru-RU"/>
              </w:rPr>
              <w:drawing>
                <wp:inline distT="0" distB="0" distL="0" distR="0" wp14:anchorId="514A1679" wp14:editId="224D0184">
                  <wp:extent cx="4890540" cy="3561907"/>
                  <wp:effectExtent l="0" t="0" r="5715" b="635"/>
                  <wp:docPr id="3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899914" cy="3568734"/>
                          </a:xfrm>
                          <a:prstGeom prst="rect">
                            <a:avLst/>
                          </a:prstGeom>
                          <a:noFill/>
                        </pic:spPr>
                      </pic:pic>
                    </a:graphicData>
                  </a:graphic>
                </wp:inline>
              </w:drawing>
            </w:r>
          </w:p>
        </w:tc>
        <w:tc>
          <w:tcPr>
            <w:tcW w:w="1870" w:type="dxa"/>
          </w:tcPr>
          <w:p w:rsidR="00556420" w:rsidRPr="00556420" w:rsidRDefault="00556420" w:rsidP="00556420">
            <w:pPr>
              <w:rPr>
                <w:rFonts w:ascii="Cambria" w:eastAsia="Times New Roman" w:hAnsi="Cambria"/>
                <w:sz w:val="24"/>
                <w:lang w:val="ro-RO" w:eastAsia="ru-RU"/>
              </w:rPr>
            </w:pPr>
            <w:r w:rsidRPr="00556420">
              <w:rPr>
                <w:rFonts w:ascii="Cambria" w:eastAsia="Times New Roman" w:hAnsi="Cambria"/>
                <w:b/>
                <w:i/>
                <w:sz w:val="24"/>
                <w:lang w:val="ro-RO" w:eastAsia="ru-RU"/>
              </w:rPr>
              <w:t>Aparatul administrativ al CNAJGS</w:t>
            </w:r>
            <w:r w:rsidRPr="00556420">
              <w:rPr>
                <w:rFonts w:ascii="Cambria" w:eastAsia="Times New Roman" w:hAnsi="Cambria"/>
                <w:sz w:val="24"/>
                <w:lang w:val="ro-RO" w:eastAsia="ru-RU"/>
              </w:rPr>
              <w:t xml:space="preserve"> a asigurat difuzarea a 2 spot-uri publicitare, cu privire la asistența juridică garantată calificată garantată de stat pe cauzele penale și civile la TV și a participat la emisiuni radio.</w:t>
            </w:r>
          </w:p>
        </w:tc>
      </w:tr>
    </w:tbl>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SimSun" w:hAnsi="Cambria" w:cs="Times New Roman"/>
          <w:sz w:val="24"/>
          <w:lang w:val="ro-RO" w:eastAsia="ko-KR"/>
        </w:rPr>
        <w:t xml:space="preserve">A asigurat elaborarea a 6000 de pliante și 1500 de calendare informative cu privire la sistemul de AJGS şi tipurile de asistenţă juridică oferită cetăţenilor. Totodată, a contribuit la distribuirea broșurilor informative dedicate activității sistemului de acordare a AJGS.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lastRenderedPageBreak/>
        <w:t>Diseminarea materialelor informative, pe parcursul anului 2015, a avut loc inclusiv prin intermediul OT ale CNAJGS și parajuriştilor.</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b/>
          <w:i/>
          <w:sz w:val="24"/>
          <w:lang w:val="ro-RO" w:eastAsia="ru-RU"/>
        </w:rPr>
        <w:t xml:space="preserve">Oficiul teritorial Chișinău al CNAJGS </w:t>
      </w:r>
      <w:r w:rsidRPr="00556420">
        <w:rPr>
          <w:rFonts w:ascii="Cambria" w:eastAsia="Times New Roman" w:hAnsi="Cambria" w:cs="Times New Roman"/>
          <w:sz w:val="24"/>
          <w:lang w:val="ro-RO" w:eastAsia="ru-RU"/>
        </w:rPr>
        <w:t>a realizat activități de mediatizare cu precădere în perioada efectuării vizitelor de monitorizare a activității parajuriştilor. Astfel, printre acțiuni de mediatizare se enumeră:</w:t>
      </w:r>
    </w:p>
    <w:p w:rsidR="00556420" w:rsidRPr="00556420" w:rsidRDefault="00556420" w:rsidP="00556420">
      <w:pPr>
        <w:numPr>
          <w:ilvl w:val="0"/>
          <w:numId w:val="16"/>
        </w:numPr>
        <w:spacing w:after="0" w:line="240" w:lineRule="auto"/>
        <w:contextualSpacing/>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discuții cu primarii localităților;</w:t>
      </w:r>
    </w:p>
    <w:p w:rsidR="00556420" w:rsidRPr="00556420" w:rsidRDefault="00556420" w:rsidP="00556420">
      <w:pPr>
        <w:numPr>
          <w:ilvl w:val="0"/>
          <w:numId w:val="17"/>
        </w:numPr>
        <w:spacing w:after="0" w:line="240" w:lineRule="auto"/>
        <w:contextualSpacing/>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discuții cu membrii comunităților unde își desfășoară activitatea parajuriștii;</w:t>
      </w:r>
    </w:p>
    <w:tbl>
      <w:tblPr>
        <w:tblStyle w:val="af3"/>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7116"/>
      </w:tblGrid>
      <w:tr w:rsidR="00556420" w:rsidRPr="00556420" w:rsidTr="00CF4A07">
        <w:trPr>
          <w:trHeight w:val="2715"/>
        </w:trPr>
        <w:tc>
          <w:tcPr>
            <w:tcW w:w="1705" w:type="dxa"/>
          </w:tcPr>
          <w:p w:rsidR="00556420" w:rsidRPr="00556420" w:rsidRDefault="00556420" w:rsidP="00556420">
            <w:pPr>
              <w:numPr>
                <w:ilvl w:val="0"/>
                <w:numId w:val="18"/>
              </w:numPr>
              <w:ind w:left="222" w:hanging="375"/>
              <w:contextualSpacing/>
              <w:rPr>
                <w:rFonts w:ascii="Cambria" w:eastAsia="Times New Roman" w:hAnsi="Cambria"/>
                <w:sz w:val="24"/>
                <w:lang w:val="ro-RO" w:eastAsia="ru-RU"/>
              </w:rPr>
            </w:pPr>
            <w:r w:rsidRPr="00556420">
              <w:rPr>
                <w:rFonts w:ascii="Cambria" w:eastAsia="Times New Roman" w:hAnsi="Cambria"/>
                <w:sz w:val="24"/>
                <w:lang w:val="ro-RO" w:eastAsia="ru-RU"/>
              </w:rPr>
              <w:t>repartizarea ghidurilor practice, pliante şi broşuri informative dedicate asistenţei juridice garantate de stat:</w:t>
            </w:r>
          </w:p>
        </w:tc>
        <w:tc>
          <w:tcPr>
            <w:tcW w:w="7116" w:type="dxa"/>
          </w:tcPr>
          <w:p w:rsidR="00556420" w:rsidRPr="00556420" w:rsidRDefault="00556420" w:rsidP="00556420">
            <w:pPr>
              <w:contextualSpacing/>
              <w:jc w:val="both"/>
              <w:rPr>
                <w:rFonts w:ascii="Cambria" w:eastAsia="Times New Roman" w:hAnsi="Cambria"/>
                <w:sz w:val="24"/>
                <w:lang w:val="ro-RO" w:eastAsia="ru-RU"/>
              </w:rPr>
            </w:pPr>
            <w:r w:rsidRPr="00556420">
              <w:rPr>
                <w:rFonts w:ascii="Cambria" w:eastAsia="Times New Roman" w:hAnsi="Cambria"/>
                <w:noProof/>
                <w:sz w:val="24"/>
                <w:lang w:eastAsia="ru-RU"/>
              </w:rPr>
              <w:drawing>
                <wp:inline distT="0" distB="0" distL="0" distR="0" wp14:anchorId="7F3FEB75" wp14:editId="5238E4C9">
                  <wp:extent cx="4396042" cy="2647507"/>
                  <wp:effectExtent l="0" t="0" r="5080" b="635"/>
                  <wp:docPr id="34" name="Picture 44" descr="C:\Users\User\Desktop\pt raport\Brosura_asistenta calificata_nonpenale_ROM_2013_2000 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pt raport\Brosura_asistenta calificata_nonpenale_ROM_2013_2000 ex..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443545" cy="2676116"/>
                          </a:xfrm>
                          <a:prstGeom prst="rect">
                            <a:avLst/>
                          </a:prstGeom>
                          <a:noFill/>
                          <a:ln>
                            <a:noFill/>
                          </a:ln>
                        </pic:spPr>
                      </pic:pic>
                    </a:graphicData>
                  </a:graphic>
                </wp:inline>
              </w:drawing>
            </w:r>
          </w:p>
        </w:tc>
      </w:tr>
    </w:tbl>
    <w:p w:rsidR="00556420" w:rsidRPr="00556420" w:rsidRDefault="00556420" w:rsidP="00556420">
      <w:pPr>
        <w:spacing w:after="0" w:line="240" w:lineRule="auto"/>
        <w:ind w:left="720"/>
        <w:contextualSpacing/>
        <w:jc w:val="both"/>
        <w:rPr>
          <w:rFonts w:ascii="Cambria" w:eastAsia="Times New Roman" w:hAnsi="Cambria" w:cs="Times New Roman"/>
          <w:sz w:val="24"/>
          <w:lang w:val="ro-RO" w:eastAsia="ru-RU"/>
        </w:rPr>
      </w:pPr>
    </w:p>
    <w:p w:rsidR="00556420" w:rsidRPr="00556420" w:rsidRDefault="00556420" w:rsidP="00556420">
      <w:pPr>
        <w:numPr>
          <w:ilvl w:val="0"/>
          <w:numId w:val="18"/>
        </w:numPr>
        <w:spacing w:after="0" w:line="240" w:lineRule="auto"/>
        <w:contextualSpacing/>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Ghidul beneficiarului – 14300 ex.</w:t>
      </w:r>
    </w:p>
    <w:p w:rsidR="00556420" w:rsidRPr="00556420" w:rsidRDefault="00556420" w:rsidP="00556420">
      <w:pPr>
        <w:numPr>
          <w:ilvl w:val="0"/>
          <w:numId w:val="18"/>
        </w:numPr>
        <w:spacing w:after="0" w:line="240" w:lineRule="auto"/>
        <w:contextualSpacing/>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Ghid pentru cetățeni privind asistența juridică garantată de stat acordată – 1400 ex.</w:t>
      </w:r>
    </w:p>
    <w:p w:rsidR="00556420" w:rsidRPr="00556420" w:rsidRDefault="00556420" w:rsidP="00556420">
      <w:pPr>
        <w:numPr>
          <w:ilvl w:val="0"/>
          <w:numId w:val="18"/>
        </w:numPr>
        <w:spacing w:after="0" w:line="240" w:lineRule="auto"/>
        <w:contextualSpacing/>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Ghid de orientare juridică în caz de violență în familie – 500 ex.</w:t>
      </w:r>
    </w:p>
    <w:p w:rsidR="00556420" w:rsidRPr="00556420" w:rsidRDefault="00556420" w:rsidP="00556420">
      <w:pPr>
        <w:numPr>
          <w:ilvl w:val="0"/>
          <w:numId w:val="18"/>
        </w:numPr>
        <w:spacing w:after="0" w:line="240" w:lineRule="auto"/>
        <w:contextualSpacing/>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Reprezentantul OT Chișinău a participat la o emisiune radio, cu genericul acordarea asistenței juridice garantate de stat în RM, procedura, accesul la AJGS, cine poate beneficia și în ce condiții de AJGS.</w:t>
      </w:r>
    </w:p>
    <w:p w:rsidR="00556420" w:rsidRPr="00556420" w:rsidRDefault="00556420" w:rsidP="00556420">
      <w:pPr>
        <w:numPr>
          <w:ilvl w:val="0"/>
          <w:numId w:val="18"/>
        </w:numPr>
        <w:spacing w:line="256" w:lineRule="auto"/>
        <w:contextualSpacing/>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În cadrul Conferinței național cu genericul </w:t>
      </w:r>
      <w:r w:rsidRPr="00556420">
        <w:rPr>
          <w:rFonts w:ascii="Cambria" w:eastAsia="Times New Roman" w:hAnsi="Cambria" w:cs="Times New Roman"/>
          <w:i/>
          <w:sz w:val="24"/>
          <w:lang w:val="ro-RO" w:eastAsia="ru-RU"/>
        </w:rPr>
        <w:t>”Sistemul de AJGS. Realizări, perspective și provocări”</w:t>
      </w:r>
      <w:r w:rsidRPr="00556420">
        <w:rPr>
          <w:rFonts w:ascii="Cambria" w:eastAsia="Times New Roman" w:hAnsi="Cambria" w:cs="Times New Roman"/>
          <w:sz w:val="24"/>
          <w:lang w:val="ro-RO" w:eastAsia="ru-RU"/>
        </w:rPr>
        <w:t xml:space="preserve"> din 9 decembrie 2015, coordonatorul OT Chișinău al CNAJSG a acordat un interviu privind aspectele pozitive și deficiențele în cadrul sistemului de acordare a AJGS.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b/>
          <w:i/>
          <w:sz w:val="24"/>
          <w:lang w:val="ro-RO" w:eastAsia="ru-RU"/>
        </w:rPr>
        <w:t>Oficiul Teritorial Bălți al CNAJGS</w:t>
      </w:r>
      <w:r w:rsidRPr="00556420">
        <w:rPr>
          <w:rFonts w:ascii="Cambria" w:eastAsia="Times New Roman" w:hAnsi="Cambria" w:cs="Times New Roman"/>
          <w:sz w:val="24"/>
          <w:lang w:val="ro-RO" w:eastAsia="ru-RU"/>
        </w:rPr>
        <w:t xml:space="preserve"> preponderent a desfășurat activități de diseminare a ghidurilor practice, pliantelor şi broșurilor informative dedicate sistemului de AJGS. Totodată OT Bălți al CNAJGS, a multiplicat pliante informative privind acordarea AJGS. Acțiunile de mediatizare s-au realizat și în cadrul procesului de monitorizare a activității parajuriștilor, fiind repartizate cetățenilor materiale informative, precum și informarea în cadrul discuțiilor cu membrii comunității.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b/>
          <w:i/>
          <w:sz w:val="24"/>
          <w:lang w:val="ro-RO" w:eastAsia="ru-RU"/>
        </w:rPr>
        <w:t>Oficiul Teritorial Cahul al CNAJGS</w:t>
      </w:r>
      <w:r w:rsidRPr="00556420">
        <w:rPr>
          <w:rFonts w:ascii="Cambria" w:eastAsia="Times New Roman" w:hAnsi="Cambria" w:cs="Times New Roman"/>
          <w:sz w:val="24"/>
          <w:lang w:val="ro-RO" w:eastAsia="ru-RU"/>
        </w:rPr>
        <w:t xml:space="preserve"> întru mediatizarea serviciilor de AJGS, a publicat 3 articole informative în presa scrisă: </w:t>
      </w: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În ziarul </w:t>
      </w:r>
      <w:r w:rsidRPr="00556420">
        <w:rPr>
          <w:rFonts w:ascii="Cambria" w:eastAsia="Times New Roman" w:hAnsi="Cambria" w:cs="Times New Roman"/>
          <w:i/>
          <w:sz w:val="24"/>
          <w:lang w:val="ro-RO" w:eastAsia="ru-RU"/>
        </w:rPr>
        <w:t xml:space="preserve">„Gazeta de Sud” </w:t>
      </w:r>
      <w:r w:rsidRPr="00556420">
        <w:rPr>
          <w:rFonts w:ascii="Cambria" w:eastAsia="Times New Roman" w:hAnsi="Cambria" w:cs="Times New Roman"/>
          <w:sz w:val="24"/>
          <w:lang w:val="ro-RO" w:eastAsia="ru-RU"/>
        </w:rPr>
        <w:t>(ediţia</w:t>
      </w:r>
      <w:r w:rsidRPr="00556420">
        <w:rPr>
          <w:rFonts w:ascii="Cambria" w:eastAsia="Times New Roman" w:hAnsi="Cambria" w:cs="Times New Roman"/>
          <w:i/>
          <w:sz w:val="24"/>
          <w:lang w:val="ro-RO" w:eastAsia="ru-RU"/>
        </w:rPr>
        <w:t xml:space="preserve"> </w:t>
      </w:r>
      <w:r w:rsidRPr="00556420">
        <w:rPr>
          <w:rFonts w:ascii="Cambria" w:eastAsia="Times New Roman" w:hAnsi="Cambria" w:cs="Times New Roman"/>
          <w:sz w:val="24"/>
          <w:lang w:val="ro-RO" w:eastAsia="ru-RU"/>
        </w:rPr>
        <w:t xml:space="preserve">nr. 2 din 23 ianuarie 2015 și nr. 17 din 13 mai 2015) a fost publicat articolul </w:t>
      </w:r>
      <w:r w:rsidRPr="00556420">
        <w:rPr>
          <w:rFonts w:ascii="Cambria" w:eastAsia="Times New Roman" w:hAnsi="Cambria" w:cs="Times New Roman"/>
          <w:i/>
          <w:sz w:val="24"/>
          <w:lang w:val="ro-RO" w:eastAsia="ru-RU"/>
        </w:rPr>
        <w:t>„Asistenţa Juridică Garantată de Stat”</w:t>
      </w:r>
      <w:r w:rsidRPr="00556420">
        <w:rPr>
          <w:rFonts w:ascii="Cambria" w:eastAsia="Times New Roman" w:hAnsi="Cambria" w:cs="Times New Roman"/>
          <w:sz w:val="24"/>
          <w:lang w:val="ro-RO" w:eastAsia="ru-RU"/>
        </w:rPr>
        <w:t xml:space="preserve">. Același articol a fost publicat şi în ziarul </w:t>
      </w:r>
      <w:r w:rsidRPr="00556420">
        <w:rPr>
          <w:rFonts w:ascii="Cambria" w:eastAsia="Times New Roman" w:hAnsi="Cambria" w:cs="Times New Roman"/>
          <w:i/>
          <w:sz w:val="24"/>
          <w:lang w:val="ro-RO" w:eastAsia="ru-RU"/>
        </w:rPr>
        <w:t>„Cahul Expres”</w:t>
      </w:r>
      <w:r w:rsidRPr="00556420">
        <w:rPr>
          <w:rFonts w:ascii="Cambria" w:eastAsia="Times New Roman" w:hAnsi="Cambria" w:cs="Times New Roman"/>
          <w:sz w:val="24"/>
          <w:lang w:val="ro-RO" w:eastAsia="ru-RU"/>
        </w:rPr>
        <w:t xml:space="preserve"> la data de 11 octombrie 2015.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De asemenea, au fost repartizate prin intermediul primăriilor localităților din raza de activitate a OT Cahul, aproximativ 2700 broșuri informative:</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noProof/>
          <w:sz w:val="24"/>
          <w:lang w:eastAsia="ru-RU"/>
        </w:rPr>
        <w:lastRenderedPageBreak/>
        <w:drawing>
          <wp:inline distT="0" distB="0" distL="0" distR="0" wp14:anchorId="6BADC178" wp14:editId="03E3F941">
            <wp:extent cx="5937250" cy="3115310"/>
            <wp:effectExtent l="0" t="0" r="6350" b="8890"/>
            <wp:docPr id="35" name="Picture 48" descr="C:\Users\User\Desktop\pt raport\Brosura_asistenta calificata_penale_ROM_2013_1500 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pt raport\Brosura_asistenta calificata_penale_ROM_2013_1500 ex..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968603" cy="3131761"/>
                    </a:xfrm>
                    <a:prstGeom prst="rect">
                      <a:avLst/>
                    </a:prstGeom>
                    <a:noFill/>
                    <a:ln>
                      <a:noFill/>
                    </a:ln>
                  </pic:spPr>
                </pic:pic>
              </a:graphicData>
            </a:graphic>
          </wp:inline>
        </w:drawing>
      </w:r>
    </w:p>
    <w:p w:rsidR="00556420" w:rsidRPr="00556420" w:rsidRDefault="00556420" w:rsidP="00556420">
      <w:pPr>
        <w:spacing w:after="0" w:line="240" w:lineRule="auto"/>
        <w:jc w:val="both"/>
        <w:rPr>
          <w:rFonts w:ascii="Cambria" w:eastAsia="Times New Roman" w:hAnsi="Cambria" w:cs="Times New Roman"/>
          <w:b/>
          <w:i/>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b/>
          <w:i/>
          <w:sz w:val="24"/>
          <w:lang w:val="ro-RO" w:eastAsia="ru-RU"/>
        </w:rPr>
        <w:t>Oficiul Teritorial Comrat al CNAJGS</w:t>
      </w:r>
      <w:r w:rsidRPr="00556420">
        <w:rPr>
          <w:rFonts w:ascii="Cambria" w:eastAsia="Times New Roman" w:hAnsi="Cambria" w:cs="Times New Roman"/>
          <w:sz w:val="24"/>
          <w:lang w:val="ro-RO" w:eastAsia="ru-RU"/>
        </w:rPr>
        <w:t xml:space="preserve"> a realizat acțiuni de mediatizare prin publicarea a 2 articole pe portalele web </w:t>
      </w:r>
      <w:hyperlink r:id="rId123" w:history="1">
        <w:r w:rsidRPr="00556420">
          <w:rPr>
            <w:rFonts w:ascii="Cambria" w:eastAsia="Times New Roman" w:hAnsi="Cambria" w:cs="Times New Roman"/>
            <w:sz w:val="24"/>
            <w:u w:val="single"/>
            <w:lang w:val="ro-RO" w:eastAsia="ru-RU"/>
          </w:rPr>
          <w:t>www.gagauzmedia.md</w:t>
        </w:r>
      </w:hyperlink>
      <w:r w:rsidRPr="00556420">
        <w:rPr>
          <w:rFonts w:ascii="Cambria" w:eastAsia="Times New Roman" w:hAnsi="Cambria" w:cs="Times New Roman"/>
          <w:sz w:val="24"/>
          <w:lang w:val="ro-RO" w:eastAsia="ru-RU"/>
        </w:rPr>
        <w:t xml:space="preserve"> și </w:t>
      </w:r>
      <w:hyperlink r:id="rId124" w:history="1">
        <w:r w:rsidRPr="00556420">
          <w:rPr>
            <w:rFonts w:ascii="Cambria" w:eastAsia="Times New Roman" w:hAnsi="Cambria" w:cs="Times New Roman"/>
            <w:sz w:val="24"/>
            <w:u w:val="single"/>
            <w:lang w:val="ro-RO" w:eastAsia="ru-RU"/>
          </w:rPr>
          <w:t>www.gagauzinfo.md</w:t>
        </w:r>
      </w:hyperlink>
      <w:r w:rsidRPr="00556420">
        <w:rPr>
          <w:rFonts w:ascii="Cambria" w:eastAsia="Times New Roman" w:hAnsi="Cambria" w:cs="Times New Roman"/>
          <w:sz w:val="24"/>
          <w:lang w:val="ro-RO" w:eastAsia="ru-RU"/>
        </w:rPr>
        <w:t xml:space="preserve"> cu privire la activitatea parajuristului din s. Gaidar și activitatea de acordare a asistenței juridice primare de către studenții facultăților de drept.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În Ziarul ”Znamea” nr. 39 din  2 octombrie 2015 a fost publicat articolul ”Paraiurist – besplatnaya yuridiceskaia pomoși”  iar la postul de televiziune local, coordonatorul OT Comrat, a oferit un interviu la 5 octombrie 2015, în cadrul căruia locuitorii Găgăuziei sunt informați despre activitatea OT Comrat al CNAJGS şi modalitățile de obținere a AJGS și în particular despre extinderea rețelei de parajuriști din regiune, în anul 2016.</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noProof/>
          <w:sz w:val="24"/>
          <w:lang w:eastAsia="ru-RU"/>
        </w:rPr>
        <w:drawing>
          <wp:inline distT="0" distB="0" distL="0" distR="0" wp14:anchorId="5BDDF260" wp14:editId="6CA83CD1">
            <wp:extent cx="5868670" cy="3302635"/>
            <wp:effectExtent l="0" t="0" r="0" b="0"/>
            <wp:docPr id="36" name="Рисунок 36" descr="CNAJGS_2015Calend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NAJGS_2015Calendar 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868670" cy="3302635"/>
                    </a:xfrm>
                    <a:prstGeom prst="rect">
                      <a:avLst/>
                    </a:prstGeom>
                    <a:noFill/>
                    <a:ln>
                      <a:noFill/>
                    </a:ln>
                  </pic:spPr>
                </pic:pic>
              </a:graphicData>
            </a:graphic>
          </wp:inline>
        </w:drawing>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lastRenderedPageBreak/>
        <w:t>Informaţii relevante actualizate referitor la asistența juridică garantată de stat (pentru populaţie, avocaţi, organele de drept) sunt accesibile permanent pe pagina web a CNAJGS (</w:t>
      </w:r>
      <w:hyperlink r:id="rId126">
        <w:r w:rsidRPr="00556420">
          <w:rPr>
            <w:rFonts w:ascii="Cambria" w:eastAsia="Times New Roman" w:hAnsi="Cambria" w:cs="Times New Roman"/>
            <w:sz w:val="24"/>
            <w:u w:val="single"/>
            <w:lang w:val="ro-RO" w:eastAsia="ru-RU"/>
          </w:rPr>
          <w:t>http://www.cnajgs.md</w:t>
        </w:r>
      </w:hyperlink>
      <w:r w:rsidRPr="00556420">
        <w:rPr>
          <w:rFonts w:ascii="Cambria" w:eastAsia="Times New Roman" w:hAnsi="Cambria" w:cs="Times New Roman"/>
          <w:sz w:val="24"/>
          <w:lang w:val="ro-RO" w:eastAsia="ru-RU"/>
        </w:rPr>
        <w:t>) inclusiv pe pagina personalizată din rețeaua Facebook și Youtube.</w:t>
      </w:r>
    </w:p>
    <w:p w:rsidR="00556420" w:rsidRPr="00556420" w:rsidRDefault="00556420" w:rsidP="00556420">
      <w:pPr>
        <w:spacing w:after="0" w:line="240" w:lineRule="auto"/>
        <w:rPr>
          <w:rFonts w:ascii="Cambria" w:eastAsia="Times New Roman" w:hAnsi="Cambria" w:cs="Times New Roman"/>
          <w:b/>
          <w:i/>
          <w:sz w:val="24"/>
          <w:u w:val="single"/>
          <w:lang w:val="ro-RO" w:eastAsia="ru-RU"/>
        </w:rPr>
      </w:pPr>
    </w:p>
    <w:p w:rsidR="00556420" w:rsidRPr="00556420" w:rsidRDefault="00556420" w:rsidP="00556420">
      <w:pPr>
        <w:spacing w:after="0" w:line="240" w:lineRule="auto"/>
        <w:rPr>
          <w:rFonts w:ascii="Cambria" w:eastAsia="Times New Roman" w:hAnsi="Cambria" w:cs="Times New Roman"/>
          <w:b/>
          <w:i/>
          <w:sz w:val="24"/>
          <w:u w:val="single"/>
          <w:lang w:val="ro-RO" w:eastAsia="ru-RU"/>
        </w:rPr>
      </w:pPr>
      <w:r w:rsidRPr="00556420">
        <w:rPr>
          <w:rFonts w:ascii="Cambria" w:eastAsia="Times New Roman" w:hAnsi="Cambria" w:cs="Times New Roman"/>
          <w:b/>
          <w:i/>
          <w:sz w:val="24"/>
          <w:u w:val="single"/>
          <w:lang w:val="ro-RO" w:eastAsia="ru-RU"/>
        </w:rPr>
        <w:t>Provocări majore, ce necesită intervenția altor autorități publice.</w:t>
      </w:r>
    </w:p>
    <w:p w:rsidR="00556420" w:rsidRPr="00556420" w:rsidRDefault="00556420" w:rsidP="00556420">
      <w:pPr>
        <w:tabs>
          <w:tab w:val="left" w:pos="0"/>
          <w:tab w:val="left" w:pos="360"/>
        </w:tabs>
        <w:spacing w:after="0" w:line="240" w:lineRule="auto"/>
        <w:jc w:val="both"/>
        <w:rPr>
          <w:rFonts w:ascii="Cambria" w:eastAsia="Times New Roman" w:hAnsi="Cambria" w:cs="Times New Roman"/>
          <w:sz w:val="24"/>
          <w:lang w:val="ro-RO" w:eastAsia="ru-RU"/>
        </w:rPr>
      </w:pPr>
    </w:p>
    <w:p w:rsidR="00556420" w:rsidRPr="00556420" w:rsidRDefault="00556420" w:rsidP="00556420">
      <w:pPr>
        <w:spacing w:line="256" w:lineRule="auto"/>
        <w:jc w:val="both"/>
        <w:rPr>
          <w:rFonts w:ascii="Cambria" w:eastAsia="Times New Roman" w:hAnsi="Cambria" w:cs="Times New Roman"/>
          <w:sz w:val="24"/>
          <w:lang w:val="ro-RO" w:eastAsia="ru-RU"/>
        </w:rPr>
      </w:pPr>
      <w:r w:rsidRPr="00556420">
        <w:rPr>
          <w:rFonts w:ascii="Cambria" w:eastAsia="Times New Roman" w:hAnsi="Cambria" w:cs="Times New Roman"/>
          <w:b/>
          <w:i/>
          <w:sz w:val="24"/>
          <w:lang w:val="ro-RO" w:eastAsia="ru-RU"/>
        </w:rPr>
        <w:t>Cadru normativ-juridic şi practici cotidiene ce necesită perfecţionare</w:t>
      </w:r>
      <w:r w:rsidRPr="00556420">
        <w:rPr>
          <w:rFonts w:ascii="Cambria" w:eastAsia="Times New Roman" w:hAnsi="Cambria" w:cs="Times New Roman"/>
          <w:b/>
          <w:sz w:val="24"/>
          <w:lang w:val="ro-RO" w:eastAsia="ru-RU"/>
        </w:rPr>
        <w:t xml:space="preserve">. </w:t>
      </w:r>
      <w:r w:rsidRPr="00556420">
        <w:rPr>
          <w:rFonts w:ascii="Cambria" w:eastAsia="Times New Roman" w:hAnsi="Cambria" w:cs="Times New Roman"/>
          <w:sz w:val="24"/>
          <w:lang w:val="ro-RO" w:eastAsia="ru-RU"/>
        </w:rPr>
        <w:t>Există o serie de aspecte conceptuale, ce urmează a fi soluţionate prin modificarea legislaţiei şi care depăşesc competenţa CNAJGS (reglementarea expresă a condiţiilor acordării AJGS în situaţiile de amnistie, extrădare şi transfer a condamnaţilor; reglementarea expresă a condițiilor acordării AJGS victimelor și persoanelor vătămate; reglementarea participării apărătorului în cazul renunțării la apărător, înlocuirii apărătorului, substituirea apărătorului ales cu un avocat care acordă AJGS; acordarea asistenței juridice persoanelor condamnate la privațiune de libertate; instituirea mecanismului de acordare a</w:t>
      </w:r>
      <w:r w:rsidRPr="00556420">
        <w:rPr>
          <w:rFonts w:ascii="Cambria" w:eastAsia="Times New Roman" w:hAnsi="Cambria" w:cs="Times New Roman"/>
          <w:sz w:val="28"/>
          <w:lang w:val="ro-RO" w:eastAsia="ru-RU"/>
        </w:rPr>
        <w:t xml:space="preserve"> </w:t>
      </w:r>
      <w:r w:rsidRPr="00556420">
        <w:rPr>
          <w:rFonts w:ascii="Cambria" w:eastAsia="Times New Roman" w:hAnsi="Cambria" w:cs="Times New Roman"/>
          <w:sz w:val="24"/>
          <w:lang w:val="ro-RO" w:eastAsia="ru-RU"/>
        </w:rPr>
        <w:t>asistenţei juridice parţial gratuite etc.).</w:t>
      </w:r>
    </w:p>
    <w:p w:rsidR="00556420" w:rsidRPr="00556420" w:rsidRDefault="00556420" w:rsidP="00556420">
      <w:pPr>
        <w:tabs>
          <w:tab w:val="left" w:pos="0"/>
          <w:tab w:val="left" w:pos="360"/>
        </w:tabs>
        <w:spacing w:after="0" w:line="240" w:lineRule="auto"/>
        <w:jc w:val="both"/>
        <w:rPr>
          <w:rFonts w:ascii="Cambria" w:eastAsia="Times New Roman" w:hAnsi="Cambria" w:cs="Times New Roman"/>
          <w:b/>
          <w:i/>
          <w:sz w:val="24"/>
          <w:lang w:val="ro-RO" w:eastAsia="ru-RU"/>
        </w:rPr>
      </w:pPr>
    </w:p>
    <w:p w:rsidR="00556420" w:rsidRPr="00556420" w:rsidRDefault="00556420" w:rsidP="00556420">
      <w:pPr>
        <w:tabs>
          <w:tab w:val="left" w:pos="0"/>
          <w:tab w:val="left" w:pos="360"/>
        </w:tabs>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b/>
          <w:i/>
          <w:sz w:val="24"/>
          <w:lang w:val="ro-RO" w:eastAsia="ru-RU"/>
        </w:rPr>
        <w:t xml:space="preserve"> Sistemul de verificare a capacităţii de plată a solicitanţilor de AJGS</w:t>
      </w:r>
      <w:r w:rsidRPr="00556420">
        <w:rPr>
          <w:rFonts w:ascii="Cambria" w:eastAsia="Times New Roman" w:hAnsi="Cambria" w:cs="Times New Roman"/>
          <w:sz w:val="24"/>
          <w:lang w:val="ro-RO" w:eastAsia="ru-RU"/>
        </w:rPr>
        <w:t xml:space="preserve"> s-a dovedit a fi ineficient şi nu permite excluderea abuzurilor din partea solicitanţilor. Mecanismul de testare a veniturilor solicitanţilor de AJGS, încă nu funcţionează eficient. Deși, recent au fost adoptate reglementările necesare, OT ale CNAJGS se ciocnesc în continuare cu lipsa accesului la bazele de date informaţionale (fiscale, cadastrale, ale ÎS “Registru”, etc.). Având în vedere că numărul de solicitanți de AJGS este în creștere, verificarea veniturilor solicitanţilor ar putea fi efectuată doar prin intermediul unui soft care ar permite în regim online vizualizarea informaţiei, or înaintarea de solicitări scrise la organele cu atribuţii fiscale referitor la veniturile unui contribuabil implică foarte mult timp, finanţe adiţionale şi alocarea resurselor umane adiţionale. </w:t>
      </w:r>
    </w:p>
    <w:p w:rsidR="00556420" w:rsidRPr="00556420" w:rsidRDefault="00556420" w:rsidP="00556420">
      <w:pPr>
        <w:tabs>
          <w:tab w:val="left" w:pos="0"/>
          <w:tab w:val="left" w:pos="360"/>
        </w:tabs>
        <w:spacing w:after="0" w:line="240" w:lineRule="auto"/>
        <w:jc w:val="both"/>
        <w:rPr>
          <w:rFonts w:ascii="Cambria" w:eastAsia="Times New Roman" w:hAnsi="Cambria" w:cs="Times New Roman"/>
          <w:sz w:val="24"/>
          <w:lang w:val="ro-RO" w:eastAsia="ru-RU"/>
        </w:rPr>
      </w:pPr>
    </w:p>
    <w:p w:rsidR="00556420" w:rsidRPr="00556420" w:rsidRDefault="00556420" w:rsidP="00556420">
      <w:pPr>
        <w:tabs>
          <w:tab w:val="left" w:pos="0"/>
          <w:tab w:val="left" w:pos="360"/>
        </w:tabs>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b/>
          <w:i/>
          <w:sz w:val="24"/>
          <w:lang w:val="ro-RO" w:eastAsia="ru-RU"/>
        </w:rPr>
        <w:t>Mecanismul de recuperare a cheltuielilor pentru AJGS</w:t>
      </w:r>
      <w:r w:rsidRPr="00556420">
        <w:rPr>
          <w:rFonts w:ascii="Cambria" w:eastAsia="Times New Roman" w:hAnsi="Cambria" w:cs="Times New Roman"/>
          <w:sz w:val="24"/>
          <w:lang w:val="ro-RO" w:eastAsia="ru-RU"/>
        </w:rPr>
        <w:t xml:space="preserve"> în cazurile când beneficiarii au obținut asistenţa juridică gratuită, ducând în eroare OT al CNAJGS cu privire la situația financiară, precum şi în cazurile în care beneficiarii asistenţei juridice pe cauze civile obţin câștig de cauză, urmând a fi recuperate cheltuielile de asistenţă juridică de la partea care a pierdut procesul, încă nu este aplicat. Cadrul legal care ar permite recuperarea cheltuielilor a fost recent adoptat, urmează a fi aplicat.</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b/>
          <w:i/>
          <w:sz w:val="24"/>
          <w:lang w:val="ro-RO" w:eastAsia="ru-RU"/>
        </w:rPr>
      </w:pPr>
      <w:r w:rsidRPr="00556420">
        <w:rPr>
          <w:rFonts w:ascii="Cambria" w:eastAsia="Times New Roman" w:hAnsi="Cambria" w:cs="Times New Roman"/>
          <w:b/>
          <w:i/>
          <w:sz w:val="24"/>
          <w:lang w:val="ro-RO" w:eastAsia="ru-RU"/>
        </w:rPr>
        <w:t xml:space="preserve">Diversificarea spectrului de servicii de AJGS. </w:t>
      </w:r>
      <w:r w:rsidRPr="00556420">
        <w:rPr>
          <w:rFonts w:ascii="Cambria" w:eastAsia="Times New Roman" w:hAnsi="Cambria" w:cs="Times New Roman"/>
          <w:sz w:val="24"/>
          <w:szCs w:val="28"/>
          <w:lang w:val="ro-RO" w:eastAsia="ru-RU"/>
        </w:rPr>
        <w:t xml:space="preserve">Conform </w:t>
      </w:r>
      <w:r w:rsidRPr="00556420">
        <w:rPr>
          <w:rFonts w:ascii="Cambria" w:eastAsia="Times New Roman" w:hAnsi="Cambria" w:cs="Times New Roman"/>
          <w:i/>
          <w:sz w:val="24"/>
          <w:szCs w:val="28"/>
          <w:lang w:val="ro-RO" w:eastAsia="ru-RU"/>
        </w:rPr>
        <w:t>Strategiei de activitate în sistemul de acordare a AJGS pentru anii 2015-2017</w:t>
      </w:r>
      <w:r w:rsidRPr="00556420">
        <w:rPr>
          <w:rFonts w:ascii="Cambria" w:eastAsia="Times New Roman" w:hAnsi="Cambria" w:cs="Times New Roman"/>
          <w:sz w:val="24"/>
          <w:szCs w:val="28"/>
          <w:lang w:val="ro-RO" w:eastAsia="ru-RU"/>
        </w:rPr>
        <w:t xml:space="preserve">, diversificarea spectrului de servicii de AJGS constituie în continuare un obiectiv al CNAJGS. Pilotarea unor noi modele de acordare a AJGS, inclusiv crearea unei platforme online de AJGS, ar permite beneficiarilor să-şi soluţioneze mai eficient problemele juridice. Aceste măsuri sunt orientate la necesităţile beneficiarilor din categoriile social-vulnerabile şi constituie unul dintre obiectivele strategice ale CNAJGS, asigurând astfel un grad mai înalt de accesibilitate a serviciilor de AJGS. </w:t>
      </w:r>
    </w:p>
    <w:p w:rsidR="00556420" w:rsidRPr="00556420" w:rsidRDefault="00556420" w:rsidP="00556420">
      <w:pPr>
        <w:spacing w:after="0" w:line="240" w:lineRule="auto"/>
        <w:jc w:val="both"/>
        <w:rPr>
          <w:rFonts w:ascii="Cambria" w:eastAsia="Times New Roman" w:hAnsi="Cambria" w:cs="Times New Roman"/>
          <w:sz w:val="24"/>
          <w:szCs w:val="28"/>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Diversificarea spectrului de servicii de AJGS va atrage după sine creşterea volumului de lucru și noi tipuri de activități. Volumul crescând de asistenţă juridică acordată, diversificarea spectrului de activități, extinderea sistemului de asistenţă juridică primară, prin intermediul parajuriştilor, instituirea mecanismului de acordare a asistenţei juridice primare de către asociaţiile obşteşti, crearea birourilor și extinderea numărului de avocaţi publici precum şi instituirea altor scheme de acordare a AJGS necesită alocarea de resurse umane şi financiare. Având în vedere experienţa anterioară, este crucial să fie identificate şi alocate în prealabil resursele necesare care ar permite funcţionarea sistemului de AJGS fără deficiențe.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lastRenderedPageBreak/>
        <w:t>Întrucât limita numerică a personalului administrativ se aprobă de Ministerul Justiţiei, potrivit art. 14 alin. (8) din Legea privind AJGS, CNAJGS a înaintat un demers către Ministerul Justiţiei, întemeiat pe recomandările „Studiului cu privire la necesităţile de personal ale OT şi AA al CNAJGS în contextul lărgirii competenţei CNAJGS”. Prim urmare au fost identificate şi alocate 5 unităţi de personal pentru OT şi AA ale CNAJGS. Aceasta ar permite exercitarea fără deficienţe în cadrul OT şi AA ale CNAJGS a atribuţiilor existente la moment și a celor care sunt în faza de implementare. Odată cu aplicarea mecanismelor de recuperare a cheltuielilor pentru serviciile de AJGS, de verificare a veniturilor solicitanţilor de AJGS şi implementarea mecanismului de acordare a asistenţei juridice primare de către asociaţiile obşteşti ar urma o nouă etapă de revizuire a schemei de încadrare a personalului.</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b/>
          <w:i/>
          <w:sz w:val="24"/>
          <w:lang w:val="ro-RO" w:eastAsia="ru-RU"/>
        </w:rPr>
        <w:t xml:space="preserve">Monitorizarea externă a asistenței juridice calificate garantate de stat. </w:t>
      </w:r>
      <w:r w:rsidRPr="00556420">
        <w:rPr>
          <w:rFonts w:ascii="Cambria" w:eastAsia="Times New Roman" w:hAnsi="Cambria" w:cs="Times New Roman"/>
          <w:sz w:val="24"/>
          <w:lang w:val="ro-RO" w:eastAsia="ru-RU"/>
        </w:rPr>
        <w:t xml:space="preserve">Odată cu aprobarea de către CNAJGS, a </w:t>
      </w:r>
      <w:r w:rsidRPr="00556420">
        <w:rPr>
          <w:rFonts w:ascii="Cambria" w:eastAsia="Times New Roman" w:hAnsi="Cambria" w:cs="Times New Roman"/>
          <w:i/>
          <w:sz w:val="24"/>
          <w:lang w:val="ro-RO" w:eastAsia="ru-RU"/>
        </w:rPr>
        <w:t>Regulamentului privind monitorizarea calității asistenței juridice calificate garantate de stat acordate de către avocați</w:t>
      </w:r>
      <w:r w:rsidRPr="00556420">
        <w:rPr>
          <w:rFonts w:ascii="Cambria" w:eastAsia="Times New Roman" w:hAnsi="Cambria" w:cs="Times New Roman"/>
          <w:sz w:val="24"/>
          <w:lang w:val="ro-RO" w:eastAsia="ru-RU"/>
        </w:rPr>
        <w:t xml:space="preserve"> a </w:t>
      </w:r>
      <w:r w:rsidRPr="00556420">
        <w:rPr>
          <w:rFonts w:ascii="Cambria" w:eastAsia="Times New Roman" w:hAnsi="Cambria" w:cs="Times New Roman"/>
          <w:i/>
          <w:sz w:val="24"/>
          <w:lang w:val="ro-RO" w:eastAsia="ru-RU"/>
        </w:rPr>
        <w:t>Instrumentelor de monitorizare internă și externă și a standardelor de calitate</w:t>
      </w:r>
      <w:r w:rsidRPr="00556420">
        <w:rPr>
          <w:rFonts w:ascii="Cambria" w:eastAsia="Times New Roman" w:hAnsi="Cambria" w:cs="Times New Roman"/>
          <w:sz w:val="24"/>
          <w:lang w:val="ro-RO" w:eastAsia="ru-RU"/>
        </w:rPr>
        <w:t>, au fost create condițiile necesare pentru inițierea procesului de implementare a noului mecanism de monitorizare a calității asistenței juridice.</w:t>
      </w:r>
      <w:r w:rsidRPr="00556420">
        <w:rPr>
          <w:rFonts w:ascii="Cambria" w:eastAsia="Times New Roman" w:hAnsi="Cambria" w:cs="Times New Roman"/>
          <w:b/>
          <w:i/>
          <w:sz w:val="24"/>
          <w:lang w:val="ro-RO" w:eastAsia="ru-RU"/>
        </w:rPr>
        <w:t xml:space="preserve"> </w:t>
      </w:r>
      <w:r w:rsidRPr="00556420">
        <w:rPr>
          <w:rFonts w:ascii="Cambria" w:eastAsia="Times New Roman" w:hAnsi="Cambria" w:cs="Times New Roman"/>
          <w:sz w:val="24"/>
          <w:lang w:val="ro-RO" w:eastAsia="ru-RU"/>
        </w:rPr>
        <w:t>În anul 2015, CNAJGS a testat procesul de monitorizare externă a calității asistenței juridice calificate garantate de stat.</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56" w:lineRule="auto"/>
        <w:jc w:val="both"/>
        <w:rPr>
          <w:rFonts w:ascii="Cambria" w:eastAsia="Times New Roman" w:hAnsi="Cambria" w:cs="Times New Roman"/>
          <w:sz w:val="24"/>
          <w:szCs w:val="24"/>
          <w:lang w:val="ro-RO"/>
        </w:rPr>
      </w:pPr>
      <w:r w:rsidRPr="00556420">
        <w:rPr>
          <w:rFonts w:ascii="Cambria" w:eastAsia="Times New Roman" w:hAnsi="Cambria" w:cs="Times New Roman"/>
          <w:sz w:val="24"/>
          <w:szCs w:val="24"/>
          <w:lang w:val="ro-RO"/>
        </w:rPr>
        <w:t xml:space="preserve">Scopul monitorizării externe a calităţii asistenţei juridice calificate garantate de stat este verificarea respectării de către avocat a standardelor de calitate generale sau cele pentru anumite categorii de cauze aprobate de CNAJGS, examinând şi strategia de apărare/reprezentare convenită de către avocat cu beneficiarul de AJGS, calitatea actelor întocmite de către avocat, precum şi aspecte privind respectarea de către avocat a </w:t>
      </w:r>
      <w:r w:rsidRPr="00556420">
        <w:rPr>
          <w:rFonts w:ascii="Cambria" w:eastAsia="Calibri" w:hAnsi="Cambria" w:cs="Times New Roman"/>
          <w:sz w:val="24"/>
          <w:szCs w:val="24"/>
          <w:lang w:val="ro-RO"/>
        </w:rPr>
        <w:t>condi</w:t>
      </w:r>
      <w:r w:rsidRPr="00556420">
        <w:rPr>
          <w:rFonts w:ascii="Cambria" w:eastAsia="Calibri" w:hAnsi="Cambria" w:cs="Tahoma"/>
          <w:sz w:val="24"/>
          <w:szCs w:val="24"/>
          <w:lang w:val="ro-RO"/>
        </w:rPr>
        <w:t>ț</w:t>
      </w:r>
      <w:r w:rsidRPr="00556420">
        <w:rPr>
          <w:rFonts w:ascii="Cambria" w:eastAsia="Calibri" w:hAnsi="Cambria" w:cs="Times New Roman"/>
          <w:sz w:val="24"/>
          <w:szCs w:val="24"/>
          <w:lang w:val="ro-RO"/>
        </w:rPr>
        <w:t>iilor contractului de acordare a AJGS încheiat cu OT al CNAJGS şi a cadrului legal ce vizează AJGS</w:t>
      </w:r>
      <w:r w:rsidRPr="00556420">
        <w:rPr>
          <w:rFonts w:ascii="Cambria" w:eastAsia="Times New Roman" w:hAnsi="Cambria" w:cs="Times New Roman"/>
          <w:sz w:val="24"/>
          <w:szCs w:val="24"/>
          <w:lang w:val="ro-RO"/>
        </w:rPr>
        <w:t>.</w:t>
      </w:r>
    </w:p>
    <w:p w:rsidR="00556420" w:rsidRPr="00556420" w:rsidRDefault="00556420" w:rsidP="00556420">
      <w:pPr>
        <w:spacing w:after="0" w:line="256" w:lineRule="auto"/>
        <w:jc w:val="both"/>
        <w:rPr>
          <w:rFonts w:ascii="Cambria" w:eastAsia="Calibri" w:hAnsi="Cambria" w:cs="Times New Roman"/>
          <w:sz w:val="24"/>
          <w:szCs w:val="24"/>
          <w:lang w:val="ro-RO"/>
        </w:rPr>
      </w:pPr>
    </w:p>
    <w:p w:rsidR="00556420" w:rsidRPr="00556420" w:rsidRDefault="00556420" w:rsidP="00556420">
      <w:pPr>
        <w:spacing w:after="0" w:line="256" w:lineRule="auto"/>
        <w:jc w:val="both"/>
        <w:rPr>
          <w:rFonts w:ascii="Cambria" w:eastAsia="Times New Roman" w:hAnsi="Cambria" w:cs="Times New Roman"/>
          <w:sz w:val="24"/>
          <w:szCs w:val="24"/>
          <w:highlight w:val="yellow"/>
          <w:lang w:val="ro-RO"/>
        </w:rPr>
      </w:pPr>
      <w:r w:rsidRPr="00556420">
        <w:rPr>
          <w:rFonts w:ascii="Cambria" w:eastAsia="Calibri" w:hAnsi="Cambria" w:cs="Times New Roman"/>
          <w:sz w:val="24"/>
          <w:szCs w:val="24"/>
          <w:lang w:val="ro-RO"/>
        </w:rPr>
        <w:t xml:space="preserve">Potrivit Regulamentului, </w:t>
      </w:r>
      <w:r w:rsidRPr="00556420">
        <w:rPr>
          <w:rFonts w:ascii="Cambria" w:eastAsia="Times New Roman" w:hAnsi="Cambria" w:cs="Times New Roman"/>
          <w:sz w:val="24"/>
          <w:szCs w:val="24"/>
          <w:lang w:val="ro-RO"/>
        </w:rPr>
        <w:t xml:space="preserve">monitorizarea externă a calității asistenței juridice este efectuată de către </w:t>
      </w:r>
      <w:r w:rsidRPr="00556420">
        <w:rPr>
          <w:rFonts w:ascii="Cambria" w:eastAsia="Times New Roman" w:hAnsi="Cambria" w:cs="Times New Roman"/>
          <w:b/>
          <w:sz w:val="24"/>
          <w:szCs w:val="24"/>
          <w:lang w:val="ro-RO"/>
        </w:rPr>
        <w:t>Comisia de monitorizare externă</w:t>
      </w:r>
      <w:r w:rsidRPr="00556420">
        <w:rPr>
          <w:rFonts w:ascii="Cambria" w:eastAsia="Times New Roman" w:hAnsi="Cambria" w:cs="Times New Roman"/>
          <w:sz w:val="24"/>
          <w:szCs w:val="24"/>
          <w:lang w:val="ro-RO"/>
        </w:rPr>
        <w:t xml:space="preserve"> a calității asistenței juridice calificate garantate de stat, compusă din 6 avocați, dintre care 3 avocaţi care nu sunt în sistemul de AJGS, fiind asistați în activitatea lor de un reprezentant al AA al CNAJGS. Comisia de monitorizare externă aprobă componenţa </w:t>
      </w:r>
      <w:r w:rsidRPr="00556420">
        <w:rPr>
          <w:rFonts w:ascii="Cambria" w:eastAsia="Times New Roman" w:hAnsi="Cambria" w:cs="Times New Roman"/>
          <w:b/>
          <w:sz w:val="24"/>
          <w:szCs w:val="24"/>
          <w:lang w:val="ro-RO"/>
        </w:rPr>
        <w:t>grupurilor de monitorizare</w:t>
      </w:r>
      <w:r w:rsidRPr="00556420">
        <w:rPr>
          <w:rFonts w:ascii="Cambria" w:eastAsia="Times New Roman" w:hAnsi="Cambria" w:cs="Times New Roman"/>
          <w:sz w:val="24"/>
          <w:szCs w:val="24"/>
          <w:lang w:val="ro-RO"/>
        </w:rPr>
        <w:t xml:space="preserve">, din care face parte un avocat din sistemul de AJGS şi un avocat care nu este în sistemul de AJGS. Coordonatorii și consultanții OT nu pot interveni în procesul de monitorizare externă a calității asistenței juridice calificate garantate de stat, având </w:t>
      </w:r>
      <w:r w:rsidRPr="00556420">
        <w:rPr>
          <w:rFonts w:ascii="Cambria" w:eastAsia="Times New Roman" w:hAnsi="Cambria" w:cs="Times New Roman"/>
          <w:b/>
          <w:sz w:val="24"/>
          <w:szCs w:val="24"/>
          <w:lang w:val="ro-RO"/>
        </w:rPr>
        <w:t>sarcina de a facilita activitatea Comisiei de monitorizare externă</w:t>
      </w:r>
      <w:r w:rsidRPr="00556420">
        <w:rPr>
          <w:rFonts w:ascii="Cambria" w:eastAsia="Times New Roman" w:hAnsi="Cambria" w:cs="Times New Roman"/>
          <w:sz w:val="24"/>
          <w:szCs w:val="24"/>
          <w:lang w:val="ro-RO"/>
        </w:rPr>
        <w:t>.</w:t>
      </w:r>
    </w:p>
    <w:p w:rsidR="00556420" w:rsidRPr="00556420" w:rsidRDefault="00556420" w:rsidP="00556420">
      <w:pPr>
        <w:spacing w:after="0" w:line="240" w:lineRule="auto"/>
        <w:jc w:val="both"/>
        <w:rPr>
          <w:rFonts w:ascii="Cambria" w:eastAsia="Calibri" w:hAnsi="Cambria" w:cs="Times New Roman"/>
          <w:sz w:val="24"/>
          <w:szCs w:val="24"/>
          <w:lang w:val="ro-RO"/>
        </w:rPr>
      </w:pPr>
    </w:p>
    <w:p w:rsidR="00556420" w:rsidRPr="00556420" w:rsidRDefault="00556420" w:rsidP="00556420">
      <w:pPr>
        <w:spacing w:after="0" w:line="256" w:lineRule="auto"/>
        <w:jc w:val="both"/>
        <w:rPr>
          <w:rFonts w:ascii="Cambria" w:eastAsia="Calibri" w:hAnsi="Cambria" w:cs="Times New Roman"/>
          <w:sz w:val="24"/>
          <w:szCs w:val="24"/>
          <w:lang w:val="ro-RO"/>
        </w:rPr>
      </w:pPr>
      <w:r w:rsidRPr="00556420">
        <w:rPr>
          <w:rFonts w:ascii="Cambria" w:eastAsia="Calibri" w:hAnsi="Cambria" w:cs="Times New Roman"/>
          <w:sz w:val="24"/>
          <w:szCs w:val="24"/>
          <w:lang w:val="ro-RO"/>
        </w:rPr>
        <w:t xml:space="preserve">În procesul de pretestare și  testare a mecanismului de monitorizare externă, în perioada 01 iunie 2015 – 30 octombrie 2015 de către CNAJGS au fost constituite patru grupuri de monitorizare, care au monitorizat 60 avocați ce acordă AJGS. Un grup de monitori a efectuat monitorizarea externă a calității asistenței juridice a 10 avocați, în perioada iunie 2015, în cadrul pretestării, iar alte trei grupuri au monitorizat calitatea asistenței acordate de către 50 de avocați, în perioada septembrie-octombrie 2015, în cadrul testării propriu zise. În cadrul testării monitorizării externe au fost examinate </w:t>
      </w:r>
      <w:r w:rsidRPr="00556420">
        <w:rPr>
          <w:rFonts w:ascii="Cambria" w:eastAsia="Calibri" w:hAnsi="Cambria" w:cs="Times New Roman"/>
          <w:b/>
          <w:sz w:val="24"/>
          <w:szCs w:val="24"/>
          <w:lang w:val="ro-RO"/>
        </w:rPr>
        <w:t>598 de dosare în apărare</w:t>
      </w:r>
      <w:r w:rsidRPr="00556420">
        <w:rPr>
          <w:rFonts w:ascii="Cambria" w:eastAsia="Calibri" w:hAnsi="Cambria" w:cs="Times New Roman"/>
          <w:sz w:val="24"/>
          <w:szCs w:val="24"/>
          <w:lang w:val="ro-RO"/>
        </w:rPr>
        <w:t xml:space="preserve">, dintre care </w:t>
      </w:r>
      <w:r w:rsidRPr="00556420">
        <w:rPr>
          <w:rFonts w:ascii="Cambria" w:eastAsia="Calibri" w:hAnsi="Cambria" w:cs="Times New Roman"/>
          <w:b/>
          <w:sz w:val="24"/>
          <w:szCs w:val="24"/>
          <w:lang w:val="ro-RO"/>
        </w:rPr>
        <w:t>163 de cauze</w:t>
      </w:r>
      <w:r w:rsidRPr="00556420">
        <w:rPr>
          <w:rFonts w:ascii="Cambria" w:eastAsia="Calibri" w:hAnsi="Cambria" w:cs="Times New Roman"/>
          <w:sz w:val="24"/>
          <w:szCs w:val="24"/>
          <w:lang w:val="ro-RO"/>
        </w:rPr>
        <w:t xml:space="preserve"> au fost cu implicarea copiilor. Analiza rezultatelor monitorizării externe reflectă că majoritatea (</w:t>
      </w:r>
      <w:r w:rsidRPr="00556420">
        <w:rPr>
          <w:rFonts w:ascii="Cambria" w:eastAsia="Calibri" w:hAnsi="Cambria" w:cs="Times New Roman"/>
          <w:b/>
          <w:sz w:val="24"/>
          <w:szCs w:val="24"/>
          <w:lang w:val="ro-RO"/>
        </w:rPr>
        <w:t>55%</w:t>
      </w:r>
      <w:r w:rsidRPr="00556420">
        <w:rPr>
          <w:rFonts w:ascii="Cambria" w:eastAsia="Calibri" w:hAnsi="Cambria" w:cs="Times New Roman"/>
          <w:sz w:val="24"/>
          <w:szCs w:val="24"/>
          <w:lang w:val="ro-RO"/>
        </w:rPr>
        <w:t xml:space="preserve">) avocaţilor evaluaţi au obţinut calificativul </w:t>
      </w:r>
      <w:r w:rsidRPr="00556420">
        <w:rPr>
          <w:rFonts w:ascii="Cambria" w:eastAsia="Calibri" w:hAnsi="Cambria" w:cs="Times New Roman"/>
          <w:b/>
          <w:sz w:val="24"/>
          <w:szCs w:val="24"/>
          <w:lang w:val="ro-RO"/>
        </w:rPr>
        <w:t>bine</w:t>
      </w:r>
      <w:r w:rsidRPr="00556420">
        <w:rPr>
          <w:rFonts w:ascii="Cambria" w:eastAsia="Calibri" w:hAnsi="Cambria" w:cs="Times New Roman"/>
          <w:sz w:val="24"/>
          <w:szCs w:val="24"/>
          <w:lang w:val="ro-RO"/>
        </w:rPr>
        <w:t xml:space="preserve">, </w:t>
      </w:r>
      <w:r w:rsidRPr="00556420">
        <w:rPr>
          <w:rFonts w:ascii="Cambria" w:eastAsia="Calibri" w:hAnsi="Cambria" w:cs="Times New Roman"/>
          <w:b/>
          <w:sz w:val="24"/>
          <w:szCs w:val="24"/>
          <w:lang w:val="ro-RO"/>
        </w:rPr>
        <w:t>25%</w:t>
      </w:r>
      <w:r w:rsidRPr="00556420">
        <w:rPr>
          <w:rFonts w:ascii="Cambria" w:eastAsia="Calibri" w:hAnsi="Cambria" w:cs="Times New Roman"/>
          <w:sz w:val="24"/>
          <w:szCs w:val="24"/>
          <w:lang w:val="ro-RO"/>
        </w:rPr>
        <w:t xml:space="preserve"> din avocaţi au fost apreciaţi cu calificativul </w:t>
      </w:r>
      <w:r w:rsidRPr="00556420">
        <w:rPr>
          <w:rFonts w:ascii="Cambria" w:eastAsia="Calibri" w:hAnsi="Cambria" w:cs="Times New Roman"/>
          <w:b/>
          <w:sz w:val="24"/>
          <w:szCs w:val="24"/>
          <w:lang w:val="ro-RO"/>
        </w:rPr>
        <w:t>foarte bine</w:t>
      </w:r>
      <w:r w:rsidRPr="00556420">
        <w:rPr>
          <w:rFonts w:ascii="Cambria" w:eastAsia="Calibri" w:hAnsi="Cambria" w:cs="Times New Roman"/>
          <w:sz w:val="24"/>
          <w:szCs w:val="24"/>
          <w:lang w:val="ro-RO"/>
        </w:rPr>
        <w:t xml:space="preserve"> şi </w:t>
      </w:r>
      <w:r w:rsidRPr="00556420">
        <w:rPr>
          <w:rFonts w:ascii="Cambria" w:eastAsia="Calibri" w:hAnsi="Cambria" w:cs="Times New Roman"/>
          <w:b/>
          <w:sz w:val="24"/>
          <w:szCs w:val="24"/>
          <w:lang w:val="ro-RO"/>
        </w:rPr>
        <w:t>20%</w:t>
      </w:r>
      <w:r w:rsidRPr="00556420">
        <w:rPr>
          <w:rFonts w:ascii="Cambria" w:eastAsia="Calibri" w:hAnsi="Cambria" w:cs="Times New Roman"/>
          <w:sz w:val="24"/>
          <w:szCs w:val="24"/>
          <w:lang w:val="ro-RO"/>
        </w:rPr>
        <w:t xml:space="preserve"> au primit calificativul </w:t>
      </w:r>
      <w:r w:rsidRPr="00556420">
        <w:rPr>
          <w:rFonts w:ascii="Cambria" w:eastAsia="Calibri" w:hAnsi="Cambria" w:cs="Times New Roman"/>
          <w:b/>
          <w:sz w:val="24"/>
          <w:szCs w:val="24"/>
          <w:lang w:val="ro-RO"/>
        </w:rPr>
        <w:t>insuficient</w:t>
      </w:r>
      <w:r w:rsidRPr="00556420">
        <w:rPr>
          <w:rFonts w:ascii="Cambria" w:eastAsia="Calibri" w:hAnsi="Cambria" w:cs="Times New Roman"/>
          <w:sz w:val="24"/>
          <w:szCs w:val="24"/>
          <w:lang w:val="ro-RO"/>
        </w:rPr>
        <w:t>. Datele colectate ne duc la concluzia că beneficiarii sistemului de AJGS beneficiază de o asistenţă juridică calitativă din partea avocaţilor publici şi a avocaţilor la cerere.</w:t>
      </w:r>
    </w:p>
    <w:p w:rsidR="00556420" w:rsidRPr="00556420" w:rsidRDefault="00556420" w:rsidP="00556420">
      <w:pPr>
        <w:spacing w:after="0" w:line="256" w:lineRule="auto"/>
        <w:jc w:val="both"/>
        <w:rPr>
          <w:rFonts w:ascii="Cambria" w:eastAsia="Calibri" w:hAnsi="Cambria" w:cs="Times New Roman"/>
          <w:sz w:val="24"/>
          <w:szCs w:val="24"/>
          <w:lang w:val="ro-RO"/>
        </w:rPr>
      </w:pPr>
    </w:p>
    <w:p w:rsidR="00556420" w:rsidRPr="00556420" w:rsidRDefault="00556420" w:rsidP="00556420">
      <w:pPr>
        <w:spacing w:after="0" w:line="256" w:lineRule="auto"/>
        <w:jc w:val="both"/>
        <w:rPr>
          <w:rFonts w:ascii="Times New Roman" w:eastAsia="Calibri" w:hAnsi="Times New Roman" w:cs="Times New Roman"/>
          <w:b/>
          <w:sz w:val="28"/>
          <w:szCs w:val="28"/>
          <w:lang w:val="ro-RO"/>
        </w:rPr>
      </w:pPr>
      <w:r w:rsidRPr="00556420">
        <w:rPr>
          <w:rFonts w:ascii="Cambria" w:eastAsia="Calibri" w:hAnsi="Cambria" w:cs="Times New Roman"/>
          <w:sz w:val="24"/>
          <w:szCs w:val="24"/>
          <w:lang w:val="ro-RO"/>
        </w:rPr>
        <w:t>Instituționalizarea și implementarea de mai departe a acestui mecanism de monitorizare externă a calității asistenței juridice calificate garantate de stat constitui o provocare pentru CNAJGS pentru perioada ce urmează, or pentru aceasta sunt necesare resurse financiare suplimentare, de care sistemul nu dispune la moment.</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b/>
          <w:sz w:val="24"/>
          <w:lang w:val="ro-RO" w:eastAsia="ru-RU"/>
        </w:rPr>
      </w:pPr>
      <w:r w:rsidRPr="00556420">
        <w:rPr>
          <w:rFonts w:ascii="Cambria" w:eastAsia="Times New Roman" w:hAnsi="Cambria" w:cs="Times New Roman"/>
          <w:sz w:val="24"/>
          <w:lang w:val="ro-RO" w:eastAsia="ru-RU"/>
        </w:rPr>
        <w:t xml:space="preserve"> </w:t>
      </w:r>
    </w:p>
    <w:p w:rsidR="00556420" w:rsidRPr="00556420" w:rsidRDefault="00556420" w:rsidP="00556420">
      <w:pPr>
        <w:spacing w:after="0" w:line="240" w:lineRule="auto"/>
        <w:jc w:val="center"/>
        <w:rPr>
          <w:rFonts w:ascii="Cambria" w:eastAsia="Times New Roman" w:hAnsi="Cambria" w:cs="Times New Roman"/>
          <w:b/>
          <w:sz w:val="24"/>
          <w:lang w:val="ro-RO" w:eastAsia="ru-RU"/>
        </w:rPr>
      </w:pPr>
      <w:r w:rsidRPr="00556420">
        <w:rPr>
          <w:rFonts w:ascii="Cambria" w:eastAsia="Times New Roman" w:hAnsi="Cambria" w:cs="Times New Roman"/>
          <w:b/>
          <w:sz w:val="24"/>
          <w:lang w:val="ro-RO" w:eastAsia="ru-RU"/>
        </w:rPr>
        <w:t>II.II ACTIVITATEA OFICIILOR TERITORIALE ALE CONSILIULUI NAȚIONAL PENTRU ASISTENȚA JURIDICĂ GARANTATĂ DE STAT ȘI PERSOANELOR AUTORIZATE SĂ ACORDE SERVICII DE AJGS.</w:t>
      </w:r>
    </w:p>
    <w:p w:rsidR="00556420" w:rsidRPr="00556420" w:rsidRDefault="00556420" w:rsidP="00556420">
      <w:pPr>
        <w:spacing w:after="0" w:line="240" w:lineRule="auto"/>
        <w:rPr>
          <w:rFonts w:ascii="Cambria" w:eastAsia="Times New Roman" w:hAnsi="Cambria" w:cs="Times New Roman"/>
          <w:sz w:val="24"/>
          <w:lang w:val="ro-RO" w:eastAsia="ru-RU"/>
        </w:rPr>
      </w:pPr>
    </w:p>
    <w:p w:rsidR="00556420" w:rsidRPr="00556420" w:rsidRDefault="00556420" w:rsidP="00556420">
      <w:pPr>
        <w:spacing w:after="0" w:line="240" w:lineRule="auto"/>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Începând cu anul 2015, OT Bender la CNAJGS (Căuşeni) a încetat activitatea.  Până la finele anului 2015 activitatea de acordare a AJGS a fost asigurată de patru OT ale CNAJGS.  OT își exercită atribuțiile în baza </w:t>
      </w:r>
      <w:r w:rsidRPr="00556420">
        <w:rPr>
          <w:rFonts w:ascii="Cambria" w:eastAsia="Times New Roman" w:hAnsi="Cambria" w:cs="Times New Roman"/>
          <w:i/>
          <w:sz w:val="24"/>
          <w:lang w:val="ro-RO" w:eastAsia="ru-RU"/>
        </w:rPr>
        <w:t>Legii nr.198-XVI din 26 iulie 2007 cu privire la AJGS</w:t>
      </w:r>
      <w:r w:rsidRPr="00556420">
        <w:rPr>
          <w:rFonts w:ascii="Cambria" w:eastAsia="Times New Roman" w:hAnsi="Cambria" w:cs="Times New Roman"/>
          <w:sz w:val="24"/>
          <w:lang w:val="ro-RO" w:eastAsia="ru-RU"/>
        </w:rPr>
        <w:t xml:space="preserve"> și a </w:t>
      </w:r>
      <w:hyperlink r:id="rId127" w:history="1">
        <w:r w:rsidRPr="00556420">
          <w:rPr>
            <w:rFonts w:ascii="Cambria" w:eastAsia="Times New Roman" w:hAnsi="Cambria" w:cs="Times New Roman"/>
            <w:i/>
            <w:color w:val="0563C1"/>
            <w:sz w:val="24"/>
            <w:u w:val="single"/>
            <w:lang w:val="ro-RO" w:eastAsia="ru-RU"/>
          </w:rPr>
          <w:t>Regulamentului funcționării OT ale CNAJGS</w:t>
        </w:r>
      </w:hyperlink>
      <w:r w:rsidRPr="00556420">
        <w:rPr>
          <w:rFonts w:ascii="Cambria" w:eastAsia="Times New Roman" w:hAnsi="Cambria" w:cs="Times New Roman"/>
          <w:sz w:val="24"/>
          <w:lang w:val="ro-RO" w:eastAsia="ru-RU"/>
        </w:rPr>
        <w:t xml:space="preserve"> aprobat prin Hotărârea CNAJGS nr. 15 din 30 iulie 2008 (Monitorul Oficial nr. 160-161 art. nr. 463 din 22 august 2008). Fiecare OT este condus de un coordonator având angajați câte un contabil și unul (Comrat) sau mai mulți (Chișinău, Bălți, Cahul) consultanți.</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b/>
          <w:i/>
          <w:sz w:val="24"/>
          <w:u w:val="single"/>
          <w:lang w:val="ro-RO" w:eastAsia="ru-RU"/>
        </w:rPr>
        <w:t>Volumul asistenței juridice acordate.</w:t>
      </w:r>
      <w:r w:rsidRPr="00556420">
        <w:rPr>
          <w:rFonts w:ascii="Cambria" w:eastAsia="Times New Roman" w:hAnsi="Cambria" w:cs="Times New Roman"/>
          <w:b/>
          <w:i/>
          <w:sz w:val="24"/>
          <w:lang w:val="ro-RO" w:eastAsia="ru-RU"/>
        </w:rPr>
        <w:t xml:space="preserve"> </w:t>
      </w:r>
      <w:r w:rsidRPr="00556420">
        <w:rPr>
          <w:rFonts w:ascii="Cambria" w:eastAsia="Times New Roman" w:hAnsi="Cambria" w:cs="Times New Roman"/>
          <w:sz w:val="24"/>
          <w:lang w:val="ro-RO" w:eastAsia="ru-RU"/>
        </w:rPr>
        <w:t>În anul 2015</w:t>
      </w:r>
      <w:r w:rsidRPr="00556420">
        <w:rPr>
          <w:rFonts w:ascii="Cambria" w:eastAsia="Times New Roman" w:hAnsi="Cambria" w:cs="Times New Roman"/>
          <w:b/>
          <w:sz w:val="24"/>
          <w:lang w:val="ro-RO" w:eastAsia="ru-RU"/>
        </w:rPr>
        <w:t xml:space="preserve"> </w:t>
      </w:r>
      <w:r w:rsidRPr="00556420">
        <w:rPr>
          <w:rFonts w:ascii="Cambria" w:eastAsia="Times New Roman" w:hAnsi="Cambria" w:cs="Times New Roman"/>
          <w:sz w:val="24"/>
          <w:lang w:val="ro-RO" w:eastAsia="ru-RU"/>
        </w:rPr>
        <w:t xml:space="preserve">de asistență juridică calificată garantată de stat au beneficiat </w:t>
      </w:r>
      <w:r w:rsidRPr="00556420">
        <w:rPr>
          <w:rFonts w:ascii="Cambria" w:eastAsia="Times New Roman" w:hAnsi="Cambria" w:cs="Times New Roman"/>
          <w:i/>
          <w:sz w:val="24"/>
          <w:lang w:val="ro-RO" w:eastAsia="ru-RU"/>
        </w:rPr>
        <w:t xml:space="preserve">43 949 persoane. </w:t>
      </w:r>
      <w:r w:rsidRPr="00556420">
        <w:rPr>
          <w:rFonts w:ascii="Cambria" w:eastAsia="Times New Roman" w:hAnsi="Cambria" w:cs="Times New Roman"/>
          <w:sz w:val="24"/>
          <w:lang w:val="ro-RO" w:eastAsia="ru-RU"/>
        </w:rPr>
        <w:t xml:space="preserve">Din numărul total de beneficiari 2 473 au fost minori și 5 031 au fost  femei. Totodată, din cele 43 949 cazuri de acordare a AJGS în </w:t>
      </w:r>
      <w:r w:rsidRPr="00556420">
        <w:rPr>
          <w:rFonts w:ascii="Cambria" w:eastAsia="Times New Roman" w:hAnsi="Cambria" w:cs="Times New Roman"/>
          <w:i/>
          <w:sz w:val="24"/>
          <w:lang w:val="ro-RO" w:eastAsia="ru-RU"/>
        </w:rPr>
        <w:t>39 350 cazuri a fost acordată asistența juridică ordinară</w:t>
      </w:r>
      <w:r w:rsidRPr="00556420">
        <w:rPr>
          <w:rFonts w:ascii="Cambria" w:eastAsia="Times New Roman" w:hAnsi="Cambria" w:cs="Times New Roman"/>
          <w:sz w:val="24"/>
          <w:lang w:val="ro-RO" w:eastAsia="ru-RU"/>
        </w:rPr>
        <w:t xml:space="preserve"> (dintre care 36 109 au constituit cauze penale şi 3 241 cauze non-penale), iar în </w:t>
      </w:r>
      <w:r w:rsidRPr="00556420">
        <w:rPr>
          <w:rFonts w:ascii="Cambria" w:eastAsia="Times New Roman" w:hAnsi="Cambria" w:cs="Times New Roman"/>
          <w:i/>
          <w:sz w:val="24"/>
          <w:lang w:val="ro-RO" w:eastAsia="ru-RU"/>
        </w:rPr>
        <w:t>4 599 cazuri a fost acordată asistenţa juridică de urgenţă</w:t>
      </w:r>
      <w:r w:rsidRPr="00556420">
        <w:rPr>
          <w:rFonts w:ascii="Cambria" w:eastAsia="Times New Roman" w:hAnsi="Cambria" w:cs="Times New Roman"/>
          <w:sz w:val="24"/>
          <w:lang w:val="ro-RO" w:eastAsia="ru-RU"/>
        </w:rPr>
        <w:t xml:space="preserve"> (în caz de reţinere în cauze penale şi contravenționale). </w:t>
      </w:r>
    </w:p>
    <w:p w:rsidR="00556420" w:rsidRPr="00556420" w:rsidRDefault="00556420" w:rsidP="00556420">
      <w:pPr>
        <w:spacing w:after="0" w:line="240" w:lineRule="auto"/>
        <w:jc w:val="both"/>
        <w:rPr>
          <w:rFonts w:ascii="Cambria" w:eastAsia="Times New Roman" w:hAnsi="Cambria" w:cs="Times New Roman"/>
          <w:b/>
          <w:sz w:val="24"/>
          <w:lang w:val="ro-RO" w:eastAsia="ru-RU"/>
        </w:rPr>
      </w:pPr>
    </w:p>
    <w:p w:rsidR="00556420" w:rsidRPr="00556420" w:rsidRDefault="00556420" w:rsidP="00556420">
      <w:pPr>
        <w:spacing w:after="0" w:line="240" w:lineRule="auto"/>
        <w:jc w:val="both"/>
        <w:rPr>
          <w:rFonts w:ascii="Cambria" w:eastAsia="Times New Roman" w:hAnsi="Cambria" w:cs="Times New Roman"/>
          <w:b/>
          <w:sz w:val="24"/>
          <w:lang w:val="ro-RO" w:eastAsia="ru-RU"/>
        </w:rPr>
      </w:pPr>
    </w:p>
    <w:p w:rsidR="00556420" w:rsidRPr="00556420" w:rsidRDefault="00556420" w:rsidP="00556420">
      <w:pPr>
        <w:spacing w:after="0" w:line="240" w:lineRule="auto"/>
        <w:jc w:val="both"/>
        <w:rPr>
          <w:rFonts w:ascii="Cambria" w:eastAsia="Times New Roman" w:hAnsi="Cambria" w:cs="Times New Roman"/>
          <w:b/>
          <w:sz w:val="24"/>
          <w:lang w:val="ro-RO" w:eastAsia="ru-RU"/>
        </w:rPr>
      </w:pPr>
    </w:p>
    <w:p w:rsidR="00556420" w:rsidRPr="00556420" w:rsidRDefault="00556420" w:rsidP="00556420">
      <w:pPr>
        <w:spacing w:after="0" w:line="240" w:lineRule="auto"/>
        <w:jc w:val="both"/>
        <w:rPr>
          <w:rFonts w:ascii="Times New Roman" w:eastAsia="Times New Roman" w:hAnsi="Times New Roman" w:cs="Times New Roman"/>
          <w:b/>
          <w:sz w:val="24"/>
          <w:lang w:val="ro-RO" w:eastAsia="ru-RU"/>
        </w:rPr>
      </w:pPr>
      <w:r w:rsidRPr="00556420">
        <w:rPr>
          <w:rFonts w:ascii="Calibri" w:eastAsia="SimSun" w:hAnsi="Calibri" w:cs="Times New Roman"/>
          <w:noProof/>
          <w:shd w:val="clear" w:color="auto" w:fill="0070C0"/>
          <w:lang w:eastAsia="ru-RU"/>
        </w:rPr>
        <w:drawing>
          <wp:inline distT="0" distB="0" distL="0" distR="0" wp14:anchorId="0D320601" wp14:editId="531D1361">
            <wp:extent cx="5940425" cy="1802765"/>
            <wp:effectExtent l="0" t="0" r="3175" b="6985"/>
            <wp:docPr id="37"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556420" w:rsidRPr="00556420" w:rsidRDefault="00556420" w:rsidP="00556420">
      <w:pPr>
        <w:spacing w:after="0" w:line="240" w:lineRule="auto"/>
        <w:jc w:val="both"/>
        <w:rPr>
          <w:rFonts w:ascii="Times New Roman" w:eastAsia="Times New Roman" w:hAnsi="Times New Roman" w:cs="Times New Roman"/>
          <w:b/>
          <w:sz w:val="24"/>
          <w:lang w:val="ro-RO" w:eastAsia="ru-RU"/>
        </w:rPr>
      </w:pPr>
    </w:p>
    <w:p w:rsidR="00556420" w:rsidRPr="00556420" w:rsidRDefault="00556420" w:rsidP="00556420">
      <w:pPr>
        <w:spacing w:after="0" w:line="240" w:lineRule="auto"/>
        <w:jc w:val="both"/>
        <w:rPr>
          <w:rFonts w:ascii="Times New Roman" w:eastAsia="Times New Roman" w:hAnsi="Times New Roman" w:cs="Times New Roman"/>
          <w:b/>
          <w:sz w:val="24"/>
          <w:lang w:val="ro-RO" w:eastAsia="ru-RU"/>
        </w:rPr>
      </w:pPr>
    </w:p>
    <w:p w:rsidR="00556420" w:rsidRPr="00556420" w:rsidRDefault="00556420" w:rsidP="00556420">
      <w:pPr>
        <w:spacing w:after="0" w:line="240" w:lineRule="auto"/>
        <w:jc w:val="both"/>
        <w:rPr>
          <w:rFonts w:ascii="Times New Roman" w:eastAsia="Times New Roman" w:hAnsi="Times New Roman" w:cs="Times New Roman"/>
          <w:b/>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În anul 2015, numărul de beneficiari de asistență juridică calificată garantată de stat a crescut ușor, în raport cu numărul de beneficiari de asistență juridică calificată garantată de stat în anul 2014, și mai mare cu aproximativ 118 % în raport cu numărul de beneficiari în anul 2009</w:t>
      </w:r>
      <w:r w:rsidRPr="00556420">
        <w:rPr>
          <w:rFonts w:ascii="Cambria" w:eastAsia="Times New Roman" w:hAnsi="Cambria" w:cs="Times New Roman"/>
          <w:sz w:val="24"/>
          <w:vertAlign w:val="superscript"/>
          <w:lang w:val="ro-RO" w:eastAsia="ru-RU"/>
        </w:rPr>
        <w:footnoteReference w:id="1"/>
      </w:r>
      <w:r w:rsidRPr="00556420">
        <w:rPr>
          <w:rFonts w:ascii="Cambria" w:eastAsia="Times New Roman" w:hAnsi="Cambria" w:cs="Times New Roman"/>
          <w:sz w:val="24"/>
          <w:lang w:val="ro-RO" w:eastAsia="ru-RU"/>
        </w:rPr>
        <w:t>.</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libri" w:eastAsia="SimSun" w:hAnsi="Calibri" w:cs="Times New Roman"/>
          <w:noProof/>
          <w:lang w:eastAsia="ru-RU"/>
        </w:rPr>
        <w:drawing>
          <wp:inline distT="0" distB="0" distL="0" distR="0" wp14:anchorId="1D7D40DD" wp14:editId="692E22D8">
            <wp:extent cx="5852795" cy="2688590"/>
            <wp:effectExtent l="0" t="0" r="14605" b="16510"/>
            <wp:docPr id="38"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În anul 2015, 38 918 (89 %) din beneficiarii de asistență juridică calificată sunt bărbați, iar 5 031 (11 %) sunt femei.</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libri" w:eastAsia="SimSun" w:hAnsi="Calibri" w:cs="Times New Roman"/>
          <w:noProof/>
          <w:lang w:eastAsia="ru-RU"/>
        </w:rPr>
        <w:drawing>
          <wp:inline distT="0" distB="0" distL="0" distR="0" wp14:anchorId="29FB9A07" wp14:editId="3450C50D">
            <wp:extent cx="5852795" cy="2838450"/>
            <wp:effectExtent l="0" t="0" r="14605" b="0"/>
            <wp:docPr id="39"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Din numărul total de beneficiari de asistenţă juridică calificată garantată de stat 41 476 (94 %) sunt maturi şi 2 473 (6 %) sunt minori.</w:t>
      </w:r>
    </w:p>
    <w:p w:rsidR="00556420" w:rsidRPr="00556420" w:rsidRDefault="00556420" w:rsidP="00556420">
      <w:pPr>
        <w:spacing w:after="0" w:line="240" w:lineRule="auto"/>
        <w:jc w:val="both"/>
        <w:rPr>
          <w:rFonts w:ascii="Cambria" w:eastAsia="Times New Roman" w:hAnsi="Cambria" w:cs="Times New Roman"/>
          <w:b/>
          <w:i/>
          <w:sz w:val="24"/>
          <w:lang w:val="ro-RO" w:eastAsia="ru-RU"/>
        </w:rPr>
      </w:pPr>
    </w:p>
    <w:p w:rsidR="00556420" w:rsidRPr="00556420" w:rsidRDefault="00556420" w:rsidP="00556420">
      <w:pPr>
        <w:spacing w:after="0" w:line="240" w:lineRule="auto"/>
        <w:jc w:val="both"/>
        <w:rPr>
          <w:rFonts w:ascii="Cambria" w:eastAsia="Times New Roman" w:hAnsi="Cambria" w:cs="Times New Roman"/>
          <w:b/>
          <w:i/>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libri" w:eastAsia="SimSun" w:hAnsi="Calibri" w:cs="Times New Roman"/>
          <w:noProof/>
          <w:lang w:eastAsia="ru-RU"/>
        </w:rPr>
        <w:drawing>
          <wp:inline distT="0" distB="0" distL="0" distR="0" wp14:anchorId="19A45AA4" wp14:editId="51361407">
            <wp:extent cx="6120791" cy="2817140"/>
            <wp:effectExtent l="0" t="0" r="13335" b="2540"/>
            <wp:docPr id="40"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556420" w:rsidRPr="00556420" w:rsidRDefault="00556420" w:rsidP="00556420">
      <w:pPr>
        <w:spacing w:after="0" w:line="240" w:lineRule="auto"/>
        <w:jc w:val="both"/>
        <w:rPr>
          <w:rFonts w:ascii="Cambria" w:eastAsia="Times New Roman" w:hAnsi="Cambria" w:cs="Times New Roman"/>
          <w:b/>
          <w:i/>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În perioada raportată, a fost acordată asistență juridică calificată în 43949 cauze (dintre care 40 248 (91 %) au constituit cauze penale, 2 452 ( 6 %) cauze civile și 1 249 (3 %) cauze contravenționale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Totodată, în anul 2015, </w:t>
      </w:r>
      <w:r w:rsidRPr="00556420">
        <w:rPr>
          <w:rFonts w:ascii="Cambria" w:eastAsia="Times New Roman" w:hAnsi="Cambria" w:cs="Times New Roman"/>
          <w:b/>
          <w:i/>
          <w:sz w:val="24"/>
          <w:lang w:val="ro-RO" w:eastAsia="ru-RU"/>
        </w:rPr>
        <w:t>9 813 persoane au beneficiat de asistență juridică primară</w:t>
      </w:r>
      <w:r w:rsidRPr="00556420">
        <w:rPr>
          <w:rFonts w:ascii="Cambria" w:eastAsia="Times New Roman" w:hAnsi="Cambria" w:cs="Times New Roman"/>
          <w:sz w:val="24"/>
          <w:lang w:val="ro-RO" w:eastAsia="ru-RU"/>
        </w:rPr>
        <w:t xml:space="preserve"> garantată de stat. Datele statistice detaliate pe acest segment sunt colectate începând cu anul 2013, respectiv diagrama de mai jos prezintă informația pe ultimii trei ani: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libri" w:eastAsia="SimSun" w:hAnsi="Calibri" w:cs="Times New Roman"/>
          <w:noProof/>
          <w:shd w:val="clear" w:color="auto" w:fill="0070C0"/>
          <w:lang w:eastAsia="ru-RU"/>
        </w:rPr>
        <w:drawing>
          <wp:inline distT="0" distB="0" distL="0" distR="0" wp14:anchorId="22AB3134" wp14:editId="1C8B5782">
            <wp:extent cx="5940425" cy="1802765"/>
            <wp:effectExtent l="0" t="0" r="3175" b="6985"/>
            <wp:docPr id="41"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Prin urmare, în anul 2015 </w:t>
      </w:r>
      <w:r w:rsidRPr="00556420">
        <w:rPr>
          <w:rFonts w:ascii="Cambria" w:eastAsia="Times New Roman" w:hAnsi="Cambria" w:cs="Times New Roman"/>
          <w:b/>
          <w:i/>
          <w:sz w:val="24"/>
          <w:lang w:val="ro-RO" w:eastAsia="ru-RU"/>
        </w:rPr>
        <w:t xml:space="preserve">numărul de beneficiari de asistență juridică primară a crescut </w:t>
      </w:r>
      <w:r w:rsidRPr="00556420">
        <w:rPr>
          <w:rFonts w:ascii="Cambria" w:eastAsia="Times New Roman" w:hAnsi="Cambria" w:cs="Times New Roman"/>
          <w:sz w:val="24"/>
          <w:lang w:val="ro-RO" w:eastAsia="ru-RU"/>
        </w:rPr>
        <w:t>cu aproximativ 32 % în raport cu numărul de beneficiari din anul 2014 și cu 164 % în comparație cu 2013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libri" w:eastAsia="SimSun" w:hAnsi="Calibri" w:cs="Times New Roman"/>
          <w:noProof/>
          <w:lang w:eastAsia="ru-RU"/>
        </w:rPr>
        <w:lastRenderedPageBreak/>
        <w:drawing>
          <wp:inline distT="0" distB="0" distL="0" distR="0" wp14:anchorId="28A8D1DF" wp14:editId="6F8821F7">
            <wp:extent cx="5903595" cy="2139950"/>
            <wp:effectExtent l="0" t="0" r="1905" b="12700"/>
            <wp:docPr id="42"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556420" w:rsidRPr="00556420" w:rsidRDefault="00556420" w:rsidP="00556420">
      <w:pPr>
        <w:spacing w:after="0" w:line="240" w:lineRule="auto"/>
        <w:jc w:val="both"/>
        <w:rPr>
          <w:rFonts w:ascii="Cambria" w:eastAsia="Times New Roman" w:hAnsi="Cambria" w:cs="Times New Roman"/>
          <w:b/>
          <w:i/>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Asistența juridică primară a fost acordată prin intermediul a 32 de parajurişti, 16 avocați publici și 37 de studenți ai facultăților de drept, astfel în 5 324 cazuri (54 %) asistența juridică primară a fost acordată de către parajurişti, în 3 392 cazuri (35 %) de către avocații publici și în 1 097 de cazuri (11%) de către studenții facultăților de drept.</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Sumând beneficiarii de asistență juridică calificată şi asistență juridică primară, constatăm că </w:t>
      </w:r>
      <w:r w:rsidRPr="00556420">
        <w:rPr>
          <w:rFonts w:ascii="Cambria" w:eastAsia="Times New Roman" w:hAnsi="Cambria" w:cs="Times New Roman"/>
          <w:b/>
          <w:i/>
          <w:sz w:val="24"/>
          <w:lang w:val="ro-RO" w:eastAsia="ru-RU"/>
        </w:rPr>
        <w:t>numărul total de beneficiari de AJGS în anul 2015 a constituit 53 762 beneficiari</w:t>
      </w:r>
      <w:r w:rsidRPr="00556420">
        <w:rPr>
          <w:rFonts w:ascii="Cambria" w:eastAsia="Times New Roman" w:hAnsi="Cambria" w:cs="Times New Roman"/>
          <w:sz w:val="24"/>
          <w:lang w:val="ro-RO" w:eastAsia="ru-RU"/>
        </w:rPr>
        <w:t>.</w:t>
      </w:r>
      <w:r w:rsidRPr="00556420">
        <w:rPr>
          <w:rFonts w:ascii="Cambria" w:eastAsia="Times New Roman" w:hAnsi="Cambria" w:cs="Times New Roman"/>
          <w:b/>
          <w:i/>
          <w:sz w:val="24"/>
          <w:lang w:val="ro-RO" w:eastAsia="ru-RU"/>
        </w:rPr>
        <w:t xml:space="preserve"> Concluzionăm că, volumul de AJGS acordată este în continuă creștere</w:t>
      </w:r>
      <w:r w:rsidRPr="00556420">
        <w:rPr>
          <w:rFonts w:ascii="Cambria" w:eastAsia="Times New Roman" w:hAnsi="Cambria" w:cs="Times New Roman"/>
          <w:sz w:val="24"/>
          <w:lang w:val="ro-RO" w:eastAsia="ru-RU"/>
        </w:rPr>
        <w:t>.</w:t>
      </w:r>
    </w:p>
    <w:p w:rsidR="00556420" w:rsidRPr="00556420" w:rsidRDefault="00556420" w:rsidP="00556420">
      <w:pPr>
        <w:spacing w:after="0" w:line="240" w:lineRule="auto"/>
        <w:jc w:val="both"/>
        <w:rPr>
          <w:rFonts w:ascii="Times New Roman" w:eastAsia="Times New Roman" w:hAnsi="Times New Roman" w:cs="Times New Roman"/>
          <w:b/>
          <w:sz w:val="24"/>
          <w:lang w:val="ro-RO" w:eastAsia="ru-RU"/>
        </w:rPr>
      </w:pPr>
    </w:p>
    <w:p w:rsidR="00556420" w:rsidRPr="00556420" w:rsidRDefault="00556420" w:rsidP="00556420">
      <w:pPr>
        <w:spacing w:after="0" w:line="240" w:lineRule="auto"/>
        <w:jc w:val="both"/>
        <w:rPr>
          <w:rFonts w:ascii="Cambria" w:eastAsia="Times New Roman" w:hAnsi="Cambria" w:cs="Times New Roman"/>
          <w:i/>
          <w:sz w:val="24"/>
          <w:lang w:val="ro-RO" w:eastAsia="ru-RU"/>
        </w:rPr>
      </w:pPr>
      <w:r w:rsidRPr="00556420">
        <w:rPr>
          <w:rFonts w:ascii="Cambria" w:eastAsia="Times New Roman" w:hAnsi="Cambria" w:cs="Times New Roman"/>
          <w:b/>
          <w:i/>
          <w:sz w:val="24"/>
          <w:lang w:val="ro-RO" w:eastAsia="ru-RU"/>
        </w:rPr>
        <w:t>V</w:t>
      </w:r>
      <w:r w:rsidRPr="00556420">
        <w:rPr>
          <w:rFonts w:ascii="Cambria" w:eastAsia="Times New Roman" w:hAnsi="Cambria" w:cs="Times New Roman"/>
          <w:b/>
          <w:i/>
          <w:sz w:val="24"/>
          <w:u w:val="single"/>
          <w:lang w:val="ro-RO" w:eastAsia="ru-RU"/>
        </w:rPr>
        <w:t>olumul de lucru al Oficiilor teritoriale ale CNAJGS.</w:t>
      </w:r>
      <w:r w:rsidRPr="00556420">
        <w:rPr>
          <w:rFonts w:ascii="Cambria" w:eastAsia="Times New Roman" w:hAnsi="Cambria" w:cs="Times New Roman"/>
          <w:sz w:val="24"/>
          <w:lang w:val="ro-RO" w:eastAsia="ru-RU"/>
        </w:rPr>
        <w:t xml:space="preserve"> Ca urmare a creșterii volumului de AJGS acordată, a extinderii competențelor CNAJGS, creșterii numărului de beneficiari și prestatorilor de AJGS, precum și diversificarea spectrului de servicii de AJGS prestate, </w:t>
      </w:r>
      <w:r w:rsidRPr="00556420">
        <w:rPr>
          <w:rFonts w:ascii="Cambria" w:eastAsia="Times New Roman" w:hAnsi="Cambria" w:cs="Times New Roman"/>
          <w:i/>
          <w:sz w:val="24"/>
          <w:lang w:val="ro-RO" w:eastAsia="ru-RU"/>
        </w:rPr>
        <w:t>volumul de lucru în OT ale CNAJGS a crescut considerabil, în raport cu primii ani de activitate.</w:t>
      </w:r>
    </w:p>
    <w:p w:rsidR="00556420" w:rsidRPr="00556420" w:rsidRDefault="00556420" w:rsidP="00556420">
      <w:pPr>
        <w:spacing w:after="0" w:line="240" w:lineRule="auto"/>
        <w:jc w:val="both"/>
        <w:rPr>
          <w:rFonts w:ascii="Cambria" w:eastAsia="Times New Roman" w:hAnsi="Cambria" w:cs="Times New Roman"/>
          <w:i/>
          <w:sz w:val="24"/>
          <w:lang w:val="ro-RO" w:eastAsia="ru-RU"/>
        </w:rPr>
      </w:pPr>
    </w:p>
    <w:p w:rsidR="00556420" w:rsidRPr="00556420" w:rsidRDefault="00556420" w:rsidP="00556420">
      <w:pPr>
        <w:spacing w:after="0" w:line="240" w:lineRule="auto"/>
        <w:jc w:val="both"/>
        <w:rPr>
          <w:rFonts w:ascii="Cambria" w:eastAsia="Times New Roman" w:hAnsi="Cambria" w:cs="Times New Roman"/>
          <w:i/>
          <w:sz w:val="24"/>
          <w:lang w:val="ro-RO" w:eastAsia="ru-RU"/>
        </w:rPr>
      </w:pPr>
      <w:r w:rsidRPr="00556420">
        <w:rPr>
          <w:rFonts w:ascii="Calibri" w:eastAsia="SimSun" w:hAnsi="Calibri" w:cs="Times New Roman"/>
          <w:noProof/>
          <w:lang w:eastAsia="ru-RU"/>
        </w:rPr>
        <w:drawing>
          <wp:inline distT="0" distB="0" distL="0" distR="0" wp14:anchorId="548BE549" wp14:editId="15E7F25F">
            <wp:extent cx="5940425" cy="1889125"/>
            <wp:effectExtent l="0" t="0" r="22225" b="15875"/>
            <wp:docPr id="43"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rsidR="00556420" w:rsidRPr="00556420" w:rsidRDefault="00556420" w:rsidP="00556420">
      <w:pPr>
        <w:spacing w:after="0" w:line="240" w:lineRule="auto"/>
        <w:jc w:val="both"/>
        <w:rPr>
          <w:rFonts w:ascii="Cambria" w:eastAsia="Times New Roman" w:hAnsi="Cambria" w:cs="Times New Roman"/>
          <w:i/>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În perioada anilor 2009-2015 </w:t>
      </w:r>
      <w:r w:rsidRPr="00556420">
        <w:rPr>
          <w:rFonts w:ascii="Cambria" w:eastAsia="Times New Roman" w:hAnsi="Cambria" w:cs="Times New Roman"/>
          <w:b/>
          <w:sz w:val="24"/>
          <w:lang w:val="ro-RO" w:eastAsia="ru-RU"/>
        </w:rPr>
        <w:t>volumul a crescut cu aproximativ 118 %</w:t>
      </w:r>
      <w:r w:rsidRPr="00556420">
        <w:rPr>
          <w:rFonts w:ascii="Cambria" w:eastAsia="Times New Roman" w:hAnsi="Cambria" w:cs="Times New Roman"/>
          <w:sz w:val="24"/>
          <w:lang w:val="ro-RO" w:eastAsia="ru-RU"/>
        </w:rPr>
        <w:t xml:space="preserve"> (de la 19 217 decizii de acordare a asistenței juridice garantate de stat până la 41950</w:t>
      </w:r>
      <w:r w:rsidRPr="00556420">
        <w:rPr>
          <w:rFonts w:ascii="Cambria" w:eastAsia="Times New Roman" w:hAnsi="Cambria" w:cs="Times New Roman"/>
          <w:sz w:val="24"/>
          <w:vertAlign w:val="superscript"/>
          <w:lang w:val="ro-RO" w:eastAsia="ru-RU"/>
        </w:rPr>
        <w:footnoteReference w:id="2"/>
      </w:r>
      <w:r w:rsidRPr="00556420">
        <w:rPr>
          <w:rFonts w:ascii="Cambria" w:eastAsia="Times New Roman" w:hAnsi="Cambria" w:cs="Times New Roman"/>
          <w:sz w:val="24"/>
          <w:lang w:val="ro-RO" w:eastAsia="ru-RU"/>
        </w:rPr>
        <w:t xml:space="preserve"> decizii în 2015), însă </w:t>
      </w:r>
      <w:r w:rsidRPr="00556420">
        <w:rPr>
          <w:rFonts w:ascii="Cambria" w:eastAsia="Times New Roman" w:hAnsi="Cambria" w:cs="Times New Roman"/>
          <w:b/>
          <w:sz w:val="24"/>
          <w:lang w:val="ro-RO" w:eastAsia="ru-RU"/>
        </w:rPr>
        <w:t>personalul OT ale CNAJGS a  crescut</w:t>
      </w:r>
      <w:r w:rsidRPr="00556420">
        <w:rPr>
          <w:rFonts w:ascii="Cambria" w:eastAsia="Times New Roman" w:hAnsi="Cambria" w:cs="Times New Roman"/>
          <w:sz w:val="24"/>
          <w:lang w:val="ro-RO" w:eastAsia="ru-RU"/>
        </w:rPr>
        <w:t xml:space="preserve"> la număr </w:t>
      </w:r>
      <w:r w:rsidRPr="00556420">
        <w:rPr>
          <w:rFonts w:ascii="Cambria" w:eastAsia="Times New Roman" w:hAnsi="Cambria" w:cs="Times New Roman"/>
          <w:b/>
          <w:sz w:val="24"/>
          <w:lang w:val="ro-RO" w:eastAsia="ru-RU"/>
        </w:rPr>
        <w:t>cu doar 36 %</w:t>
      </w:r>
      <w:r w:rsidRPr="00556420">
        <w:rPr>
          <w:rFonts w:ascii="Cambria" w:eastAsia="Times New Roman" w:hAnsi="Cambria" w:cs="Times New Roman"/>
          <w:sz w:val="24"/>
          <w:lang w:val="ro-RO" w:eastAsia="ru-RU"/>
        </w:rPr>
        <w:t xml:space="preserve"> (de la 19 la 26 unități):</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libri" w:eastAsia="SimSun" w:hAnsi="Calibri" w:cs="Times New Roman"/>
          <w:noProof/>
          <w:lang w:eastAsia="ru-RU"/>
        </w:rPr>
        <w:lastRenderedPageBreak/>
        <w:drawing>
          <wp:inline distT="0" distB="0" distL="0" distR="0" wp14:anchorId="7E49D99C" wp14:editId="722E313A">
            <wp:extent cx="5940425" cy="1889125"/>
            <wp:effectExtent l="0" t="0" r="3175" b="15875"/>
            <wp:docPr id="44"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bCs/>
          <w:sz w:val="24"/>
          <w:lang w:val="ro-RO" w:eastAsia="ru-RU"/>
        </w:rPr>
        <w:t>Repartizarea volumului de lucru şi resurselor umane între OT ale CNAJGS a avut loc, după cum urmează:</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Times New Roman" w:eastAsia="Calibri" w:hAnsi="Times New Roman" w:cs="Times New Roman"/>
          <w:b/>
          <w:noProof/>
          <w:sz w:val="28"/>
          <w:szCs w:val="28"/>
          <w:lang w:eastAsia="ru-RU"/>
        </w:rPr>
        <w:drawing>
          <wp:inline distT="0" distB="0" distL="0" distR="0" wp14:anchorId="71236C23" wp14:editId="76F87478">
            <wp:extent cx="5940425" cy="2448560"/>
            <wp:effectExtent l="0" t="0" r="3175" b="8890"/>
            <wp:docPr id="45" name="Chart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rsidR="00556420" w:rsidRPr="00556420" w:rsidRDefault="00556420" w:rsidP="00556420">
      <w:pPr>
        <w:spacing w:after="0" w:line="240" w:lineRule="auto"/>
        <w:jc w:val="both"/>
        <w:rPr>
          <w:rFonts w:ascii="Times New Roman" w:eastAsia="Times New Roman" w:hAnsi="Times New Roman"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b/>
          <w:i/>
          <w:sz w:val="24"/>
          <w:u w:val="single"/>
          <w:lang w:val="ro-RO" w:eastAsia="ru-RU"/>
        </w:rPr>
        <w:t>Prestatorii de servicii de asistență juridică calificată garantată de stat.</w:t>
      </w:r>
      <w:r w:rsidRPr="00556420">
        <w:rPr>
          <w:rFonts w:ascii="Cambria" w:eastAsia="Times New Roman" w:hAnsi="Cambria" w:cs="Times New Roman"/>
          <w:sz w:val="24"/>
          <w:lang w:val="ro-RO" w:eastAsia="ru-RU"/>
        </w:rPr>
        <w:t xml:space="preserve"> </w:t>
      </w:r>
      <w:r w:rsidRPr="00556420">
        <w:rPr>
          <w:rFonts w:ascii="Cambria" w:eastAsia="Times New Roman" w:hAnsi="Cambria" w:cs="Times New Roman"/>
          <w:sz w:val="24"/>
          <w:szCs w:val="24"/>
          <w:lang w:val="ro-RO" w:eastAsia="ru-RU"/>
        </w:rPr>
        <w:t xml:space="preserve">Pentru acordarea </w:t>
      </w:r>
      <w:r w:rsidRPr="00556420">
        <w:rPr>
          <w:rFonts w:ascii="Cambria" w:eastAsia="Times New Roman" w:hAnsi="Cambria" w:cs="Times New Roman"/>
          <w:b/>
          <w:i/>
          <w:sz w:val="24"/>
          <w:szCs w:val="24"/>
          <w:lang w:val="ro-RO" w:eastAsia="ru-RU"/>
        </w:rPr>
        <w:t>asistenței juridice calificate</w:t>
      </w:r>
      <w:r w:rsidRPr="00556420">
        <w:rPr>
          <w:rFonts w:ascii="Cambria" w:eastAsia="Times New Roman" w:hAnsi="Cambria" w:cs="Times New Roman"/>
          <w:sz w:val="24"/>
          <w:szCs w:val="24"/>
          <w:lang w:val="ro-RO" w:eastAsia="ru-RU"/>
        </w:rPr>
        <w:t xml:space="preserve"> au fost implicaţi</w:t>
      </w:r>
      <w:r w:rsidRPr="00556420">
        <w:rPr>
          <w:rFonts w:ascii="Cambria" w:eastAsia="Times New Roman" w:hAnsi="Cambria" w:cs="Times New Roman"/>
          <w:b/>
          <w:i/>
          <w:sz w:val="24"/>
          <w:szCs w:val="24"/>
          <w:lang w:val="ro-RO" w:eastAsia="ru-RU"/>
        </w:rPr>
        <w:t xml:space="preserve"> 507 avocaţi</w:t>
      </w:r>
      <w:r w:rsidRPr="00556420">
        <w:rPr>
          <w:rFonts w:ascii="Cambria" w:eastAsia="Times New Roman" w:hAnsi="Cambria" w:cs="Times New Roman"/>
          <w:sz w:val="24"/>
          <w:szCs w:val="24"/>
          <w:lang w:val="ro-RO" w:eastAsia="ru-RU"/>
        </w:rPr>
        <w:t xml:space="preserve"> care acordă asistenţă juridică calificată garantată de stat, </w:t>
      </w:r>
      <w:r w:rsidRPr="00556420">
        <w:rPr>
          <w:rFonts w:ascii="Cambria" w:eastAsia="Times New Roman" w:hAnsi="Cambria" w:cs="Times New Roman"/>
          <w:b/>
          <w:i/>
          <w:sz w:val="24"/>
          <w:szCs w:val="24"/>
          <w:lang w:val="ro-RO" w:eastAsia="ru-RU"/>
        </w:rPr>
        <w:t>dintre care 16 avocaţi publici, 32 avocaţi specializaţi</w:t>
      </w:r>
      <w:r w:rsidRPr="00556420">
        <w:rPr>
          <w:rFonts w:ascii="Cambria" w:eastAsia="Times New Roman" w:hAnsi="Cambria" w:cs="Times New Roman"/>
          <w:i/>
          <w:sz w:val="24"/>
          <w:szCs w:val="24"/>
          <w:lang w:val="ro-RO" w:eastAsia="ru-RU"/>
        </w:rPr>
        <w:t xml:space="preserve"> în cauzele cu implicarea copiilor,</w:t>
      </w:r>
      <w:r w:rsidRPr="00556420">
        <w:rPr>
          <w:rFonts w:ascii="Cambria" w:eastAsia="Times New Roman" w:hAnsi="Cambria" w:cs="Times New Roman"/>
          <w:b/>
          <w:i/>
          <w:sz w:val="24"/>
          <w:szCs w:val="24"/>
          <w:lang w:val="ro-RO" w:eastAsia="ru-RU"/>
        </w:rPr>
        <w:t xml:space="preserve"> 8 avocați specializaţi </w:t>
      </w:r>
      <w:r w:rsidRPr="00556420">
        <w:rPr>
          <w:rFonts w:ascii="Cambria" w:eastAsia="Times New Roman" w:hAnsi="Cambria" w:cs="Times New Roman"/>
          <w:i/>
          <w:sz w:val="24"/>
          <w:szCs w:val="24"/>
          <w:lang w:val="ro-RO" w:eastAsia="ru-RU"/>
        </w:rPr>
        <w:t>în acordarea asistenţei juridice calificate solicitanţilor de azil, refugiaților, beneficiarilor de protecţie umanitară, apatrizilor şi solicitanţilor de apatrid</w:t>
      </w:r>
      <w:r w:rsidRPr="00556420">
        <w:rPr>
          <w:rFonts w:ascii="Cambria" w:eastAsia="Times New Roman" w:hAnsi="Cambria" w:cs="Times New Roman"/>
          <w:sz w:val="24"/>
          <w:szCs w:val="24"/>
          <w:lang w:val="ro-RO" w:eastAsia="ru-RU"/>
        </w:rPr>
        <w:t>,</w:t>
      </w:r>
      <w:r w:rsidRPr="00556420">
        <w:rPr>
          <w:rFonts w:ascii="Cambria" w:eastAsia="Times New Roman" w:hAnsi="Cambria" w:cs="Times New Roman"/>
          <w:i/>
          <w:sz w:val="24"/>
          <w:szCs w:val="24"/>
          <w:lang w:val="ro-RO" w:eastAsia="ru-RU"/>
        </w:rPr>
        <w:t xml:space="preserve"> </w:t>
      </w:r>
      <w:r w:rsidRPr="00556420">
        <w:rPr>
          <w:rFonts w:ascii="Cambria" w:eastAsia="Times New Roman" w:hAnsi="Cambria" w:cs="Times New Roman"/>
          <w:b/>
          <w:i/>
          <w:sz w:val="24"/>
          <w:szCs w:val="24"/>
          <w:lang w:val="ro-RO" w:eastAsia="ru-RU"/>
        </w:rPr>
        <w:t>12 avocaţi specializaţi</w:t>
      </w:r>
      <w:r w:rsidRPr="00556420">
        <w:rPr>
          <w:rFonts w:ascii="Cambria" w:eastAsia="Times New Roman" w:hAnsi="Cambria" w:cs="Times New Roman"/>
          <w:i/>
          <w:sz w:val="24"/>
          <w:szCs w:val="24"/>
          <w:lang w:val="ro-RO" w:eastAsia="ru-RU"/>
        </w:rPr>
        <w:t xml:space="preserve"> în acordarea asistenței juridice calificate persoanelor cu dezabilități mintale </w:t>
      </w:r>
      <w:r w:rsidRPr="00556420">
        <w:rPr>
          <w:rFonts w:ascii="Cambria" w:eastAsia="Times New Roman" w:hAnsi="Cambria" w:cs="Times New Roman"/>
          <w:sz w:val="24"/>
          <w:szCs w:val="24"/>
          <w:lang w:val="ro-RO" w:eastAsia="ru-RU"/>
        </w:rPr>
        <w:t xml:space="preserve">şi </w:t>
      </w:r>
      <w:r w:rsidRPr="00556420">
        <w:rPr>
          <w:rFonts w:ascii="Cambria" w:eastAsia="Times New Roman" w:hAnsi="Cambria" w:cs="Times New Roman"/>
          <w:b/>
          <w:i/>
          <w:sz w:val="24"/>
          <w:szCs w:val="24"/>
          <w:lang w:val="ro-RO" w:eastAsia="ru-RU"/>
        </w:rPr>
        <w:t>15</w:t>
      </w:r>
      <w:r w:rsidRPr="00556420">
        <w:rPr>
          <w:rFonts w:ascii="Cambria" w:eastAsia="Times New Roman" w:hAnsi="Cambria" w:cs="Times New Roman"/>
          <w:i/>
          <w:sz w:val="24"/>
          <w:szCs w:val="24"/>
          <w:lang w:val="ro-RO" w:eastAsia="ru-RU"/>
        </w:rPr>
        <w:t xml:space="preserve"> </w:t>
      </w:r>
      <w:r w:rsidRPr="00556420">
        <w:rPr>
          <w:rFonts w:ascii="Cambria" w:eastAsia="Times New Roman" w:hAnsi="Cambria" w:cs="Times New Roman"/>
          <w:b/>
          <w:i/>
          <w:sz w:val="24"/>
          <w:szCs w:val="24"/>
          <w:lang w:val="ro-RO" w:eastAsia="ru-RU"/>
        </w:rPr>
        <w:t>avocați specializați</w:t>
      </w:r>
      <w:r w:rsidRPr="00556420">
        <w:rPr>
          <w:rFonts w:ascii="Cambria" w:eastAsia="Times New Roman" w:hAnsi="Cambria" w:cs="Times New Roman"/>
          <w:i/>
          <w:sz w:val="24"/>
          <w:szCs w:val="24"/>
          <w:lang w:val="ro-RO" w:eastAsia="ru-RU"/>
        </w:rPr>
        <w:t xml:space="preserve"> în acordarea asistenţei juridice calificate victimelor ale infracțiunilor</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Times New Roman" w:eastAsia="Times New Roman" w:hAnsi="Times New Roman" w:cs="Times New Roman"/>
          <w:sz w:val="24"/>
          <w:lang w:val="ro-RO" w:eastAsia="ru-RU"/>
        </w:rPr>
      </w:pPr>
      <w:r w:rsidRPr="00556420">
        <w:rPr>
          <w:rFonts w:ascii="Calibri" w:eastAsia="SimSun" w:hAnsi="Calibri" w:cs="Times New Roman"/>
          <w:noProof/>
          <w:lang w:eastAsia="ru-RU"/>
        </w:rPr>
        <w:drawing>
          <wp:inline distT="0" distB="0" distL="0" distR="0" wp14:anchorId="3499263E" wp14:editId="725CDBBB">
            <wp:extent cx="5940425" cy="2113472"/>
            <wp:effectExtent l="0" t="0" r="3175" b="1270"/>
            <wp:docPr id="46"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556420" w:rsidRPr="00556420" w:rsidRDefault="00556420" w:rsidP="00556420">
      <w:pPr>
        <w:spacing w:after="0" w:line="240" w:lineRule="auto"/>
        <w:jc w:val="both"/>
        <w:rPr>
          <w:rFonts w:ascii="Times New Roman" w:eastAsia="Times New Roman" w:hAnsi="Times New Roman"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b/>
          <w:i/>
          <w:sz w:val="24"/>
          <w:lang w:val="ro-RO" w:eastAsia="ru-RU"/>
        </w:rPr>
        <w:t>Numărul de avocați interesați</w:t>
      </w:r>
      <w:r w:rsidRPr="00556420">
        <w:rPr>
          <w:rFonts w:ascii="Cambria" w:eastAsia="Times New Roman" w:hAnsi="Cambria" w:cs="Times New Roman"/>
          <w:sz w:val="24"/>
          <w:lang w:val="ro-RO" w:eastAsia="ru-RU"/>
        </w:rPr>
        <w:t xml:space="preserve"> în acordarea asistenței juridice garantate de stat </w:t>
      </w:r>
      <w:r w:rsidRPr="00556420">
        <w:rPr>
          <w:rFonts w:ascii="Cambria" w:eastAsia="Times New Roman" w:hAnsi="Cambria" w:cs="Times New Roman"/>
          <w:b/>
          <w:i/>
          <w:sz w:val="24"/>
          <w:lang w:val="ro-RO" w:eastAsia="ru-RU"/>
        </w:rPr>
        <w:t xml:space="preserve">este în creștere.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Pentru anul 2015, în baza </w:t>
      </w:r>
      <w:r w:rsidRPr="00556420">
        <w:rPr>
          <w:rFonts w:ascii="Cambria" w:eastAsia="Times New Roman" w:hAnsi="Cambria" w:cs="Times New Roman"/>
          <w:i/>
          <w:sz w:val="24"/>
          <w:lang w:val="ro-RO" w:eastAsia="ru-RU"/>
        </w:rPr>
        <w:t>SRSJ 2011-2016</w:t>
      </w:r>
      <w:r w:rsidRPr="00556420">
        <w:rPr>
          <w:rFonts w:ascii="Cambria" w:eastAsia="Times New Roman" w:hAnsi="Cambria" w:cs="Times New Roman"/>
          <w:sz w:val="24"/>
          <w:lang w:val="ro-RO" w:eastAsia="ru-RU"/>
        </w:rPr>
        <w:t xml:space="preserve"> şi altor documente de politici naţionale, CNAJGS a extins reţeaua de avocaţi publici pe întreg teritoriul ţării cu suplinirea listei cu încă 2 avocați publici, minim câte 2 avocaţi publici în raza de activitate a fiecărui OT. În anul 2015, în sistemul de acordare a AJGS au activat 16 avocați publici, dintre care 10 în mun. Chişinău și câte 2 în raza de activitate a OT Bălţi, OT Cahul și OT Comrat, fiind suplinit numărul acestora în raport cu anul 2014 cu 2 unităţi. </w:t>
      </w:r>
    </w:p>
    <w:p w:rsidR="00556420" w:rsidRPr="00556420" w:rsidRDefault="00556420" w:rsidP="00556420">
      <w:pPr>
        <w:spacing w:after="0" w:line="240" w:lineRule="auto"/>
        <w:jc w:val="both"/>
        <w:rPr>
          <w:rFonts w:ascii="Cambria" w:eastAsia="Times New Roman" w:hAnsi="Cambria" w:cs="Times New Roman"/>
          <w:b/>
          <w:i/>
          <w:sz w:val="24"/>
          <w:lang w:val="ro-RO" w:eastAsia="ru-RU"/>
        </w:rPr>
      </w:pPr>
    </w:p>
    <w:p w:rsidR="00556420" w:rsidRPr="00556420" w:rsidRDefault="00556420" w:rsidP="00556420">
      <w:pPr>
        <w:spacing w:after="0" w:line="240" w:lineRule="auto"/>
        <w:jc w:val="both"/>
        <w:rPr>
          <w:rFonts w:ascii="Cambria" w:eastAsia="Times New Roman" w:hAnsi="Cambria" w:cs="Times New Roman"/>
          <w:b/>
          <w:i/>
          <w:sz w:val="24"/>
          <w:lang w:val="ro-RO" w:eastAsia="ru-RU"/>
        </w:rPr>
      </w:pPr>
    </w:p>
    <w:p w:rsidR="00556420" w:rsidRPr="00556420" w:rsidRDefault="00556420" w:rsidP="00556420">
      <w:pPr>
        <w:spacing w:after="0" w:line="240" w:lineRule="auto"/>
        <w:jc w:val="both"/>
        <w:rPr>
          <w:rFonts w:ascii="Cambria" w:eastAsia="Times New Roman" w:hAnsi="Cambria" w:cs="Times New Roman"/>
          <w:b/>
          <w:i/>
          <w:sz w:val="24"/>
          <w:lang w:val="ro-RO" w:eastAsia="ru-RU"/>
        </w:rPr>
      </w:pPr>
    </w:p>
    <w:p w:rsidR="00556420" w:rsidRPr="00556420" w:rsidRDefault="00556420" w:rsidP="00556420">
      <w:pPr>
        <w:spacing w:after="0" w:line="240" w:lineRule="auto"/>
        <w:jc w:val="both"/>
        <w:rPr>
          <w:rFonts w:ascii="Cambria" w:eastAsia="Times New Roman" w:hAnsi="Cambria" w:cs="Times New Roman"/>
          <w:b/>
          <w:i/>
          <w:sz w:val="24"/>
          <w:lang w:val="ro-RO" w:eastAsia="ru-RU"/>
        </w:rPr>
      </w:pPr>
      <w:r w:rsidRPr="00556420">
        <w:rPr>
          <w:rFonts w:ascii="Calibri" w:eastAsia="SimSun" w:hAnsi="Calibri" w:cs="Times New Roman"/>
          <w:noProof/>
          <w:shd w:val="clear" w:color="auto" w:fill="0070C0"/>
          <w:lang w:eastAsia="ru-RU"/>
        </w:rPr>
        <w:drawing>
          <wp:inline distT="0" distB="0" distL="0" distR="0" wp14:anchorId="6F669283" wp14:editId="4D0F95EA">
            <wp:extent cx="5940425" cy="1802765"/>
            <wp:effectExtent l="0" t="0" r="3175" b="6985"/>
            <wp:docPr id="47"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556420" w:rsidRPr="00556420" w:rsidRDefault="00556420" w:rsidP="00556420">
      <w:pPr>
        <w:spacing w:after="0" w:line="240" w:lineRule="auto"/>
        <w:jc w:val="both"/>
        <w:rPr>
          <w:rFonts w:ascii="Cambria" w:eastAsia="Times New Roman" w:hAnsi="Cambria" w:cs="Times New Roman"/>
          <w:b/>
          <w:i/>
          <w:sz w:val="24"/>
          <w:lang w:val="ro-RO" w:eastAsia="ru-RU"/>
        </w:rPr>
      </w:pPr>
    </w:p>
    <w:p w:rsidR="00556420" w:rsidRPr="00556420" w:rsidRDefault="00556420" w:rsidP="00556420">
      <w:pPr>
        <w:spacing w:after="0" w:line="240" w:lineRule="auto"/>
        <w:jc w:val="both"/>
        <w:rPr>
          <w:rFonts w:ascii="Cambria" w:eastAsia="Times New Roman" w:hAnsi="Cambria" w:cs="Times New Roman"/>
          <w:b/>
          <w:i/>
          <w:sz w:val="24"/>
          <w:lang w:val="ro-RO" w:eastAsia="ru-RU"/>
        </w:rPr>
      </w:pPr>
    </w:p>
    <w:p w:rsidR="00556420" w:rsidRPr="00556420" w:rsidRDefault="00556420" w:rsidP="00556420">
      <w:pPr>
        <w:spacing w:after="0" w:line="240" w:lineRule="auto"/>
        <w:jc w:val="both"/>
        <w:rPr>
          <w:rFonts w:ascii="Cambria" w:eastAsia="Times New Roman" w:hAnsi="Cambria" w:cs="Times New Roman"/>
          <w:b/>
          <w:i/>
          <w:sz w:val="24"/>
          <w:lang w:val="ro-RO" w:eastAsia="ru-RU"/>
        </w:rPr>
      </w:pPr>
      <w:r w:rsidRPr="00556420">
        <w:rPr>
          <w:rFonts w:ascii="Cambria" w:eastAsia="Times New Roman" w:hAnsi="Cambria" w:cs="Times New Roman"/>
          <w:b/>
          <w:i/>
          <w:sz w:val="24"/>
          <w:lang w:val="ro-RO" w:eastAsia="ru-RU"/>
        </w:rPr>
        <w:t xml:space="preserve">În anul 2015, cei 16 avocaţi publici au acordat asistenţă juridică calificată garantată de stat pe un număr de </w:t>
      </w:r>
      <w:r w:rsidRPr="00556420">
        <w:rPr>
          <w:rFonts w:ascii="Cambria" w:eastAsia="Calibri" w:hAnsi="Cambria" w:cs="Times New Roman"/>
          <w:b/>
          <w:i/>
          <w:sz w:val="24"/>
          <w:szCs w:val="24"/>
          <w:lang w:val="ro-RO"/>
        </w:rPr>
        <w:t>1079 cauze</w:t>
      </w:r>
      <w:r w:rsidRPr="00556420">
        <w:rPr>
          <w:rFonts w:ascii="Cambria" w:eastAsia="Times New Roman" w:hAnsi="Cambria" w:cs="Times New Roman"/>
          <w:b/>
          <w:i/>
          <w:sz w:val="24"/>
          <w:szCs w:val="24"/>
          <w:lang w:val="ro-RO" w:eastAsia="ru-RU"/>
        </w:rPr>
        <w:t xml:space="preserve"> (dintre </w:t>
      </w:r>
      <w:r w:rsidRPr="00556420">
        <w:rPr>
          <w:rFonts w:ascii="Cambria" w:eastAsia="Calibri" w:hAnsi="Cambria" w:cs="Times New Roman"/>
          <w:b/>
          <w:i/>
          <w:sz w:val="24"/>
          <w:szCs w:val="24"/>
          <w:lang w:val="ro-RO"/>
        </w:rPr>
        <w:t xml:space="preserve">care 998 cauze penale şi 81 cauze non-penale), iar asistență juridică primară în </w:t>
      </w:r>
      <w:r w:rsidRPr="00556420">
        <w:rPr>
          <w:rFonts w:ascii="Cambria" w:eastAsia="Times New Roman" w:hAnsi="Cambria" w:cs="Times New Roman"/>
          <w:b/>
          <w:i/>
          <w:sz w:val="24"/>
          <w:lang w:val="ro-RO" w:eastAsia="ru-RU"/>
        </w:rPr>
        <w:t>3 392 cazuri.</w:t>
      </w:r>
    </w:p>
    <w:p w:rsidR="00556420" w:rsidRPr="00556420" w:rsidRDefault="00556420" w:rsidP="00556420">
      <w:pPr>
        <w:spacing w:after="0" w:line="240" w:lineRule="auto"/>
        <w:jc w:val="both"/>
        <w:rPr>
          <w:rFonts w:ascii="Cambria" w:eastAsia="Calibri" w:hAnsi="Cambria" w:cs="Times New Roman"/>
          <w:b/>
          <w:i/>
          <w:sz w:val="24"/>
          <w:szCs w:val="24"/>
          <w:lang w:val="ro-RO"/>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libri" w:eastAsia="SimSun" w:hAnsi="Calibri" w:cs="Times New Roman"/>
          <w:noProof/>
          <w:shd w:val="clear" w:color="auto" w:fill="0070C0"/>
          <w:lang w:eastAsia="ru-RU"/>
        </w:rPr>
        <w:drawing>
          <wp:inline distT="0" distB="0" distL="0" distR="0" wp14:anchorId="69F70241" wp14:editId="441E660F">
            <wp:extent cx="5940425" cy="1802765"/>
            <wp:effectExtent l="0" t="0" r="3175" b="6985"/>
            <wp:docPr id="48"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Totuși, este de menționat repartizarea geografică neuniformă a numărului de avocați, marea majoritate fiind concentrată în Chișinău:</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libri" w:eastAsia="SimSun" w:hAnsi="Calibri" w:cs="Times New Roman"/>
          <w:noProof/>
          <w:lang w:eastAsia="ru-RU"/>
        </w:rPr>
        <w:lastRenderedPageBreak/>
        <w:drawing>
          <wp:inline distT="0" distB="0" distL="0" distR="0" wp14:anchorId="5D3E1D3F" wp14:editId="32F4E4E3">
            <wp:extent cx="5940425" cy="2565283"/>
            <wp:effectExtent l="0" t="0" r="22225" b="26035"/>
            <wp:docPr id="49"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De asemenea, a fost înregistrată și o creștere a cuantumului onorariilor achitate avocaților pentru serviciile de asistență juridică calificată.</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tabs>
          <w:tab w:val="left" w:pos="900"/>
        </w:tabs>
        <w:spacing w:after="0" w:line="240" w:lineRule="auto"/>
        <w:jc w:val="both"/>
        <w:rPr>
          <w:rFonts w:ascii="Times New Roman" w:eastAsia="Times New Roman" w:hAnsi="Times New Roman" w:cs="Times New Roman"/>
          <w:b/>
          <w:i/>
          <w:sz w:val="24"/>
          <w:highlight w:val="yellow"/>
          <w:u w:val="single"/>
          <w:lang w:val="ro-RO" w:eastAsia="ru-RU"/>
        </w:rPr>
      </w:pPr>
      <w:r w:rsidRPr="00556420">
        <w:rPr>
          <w:rFonts w:ascii="Times New Roman" w:eastAsia="Times New Roman" w:hAnsi="Times New Roman" w:cs="Times New Roman"/>
          <w:b/>
          <w:noProof/>
          <w:sz w:val="24"/>
          <w:highlight w:val="yellow"/>
          <w:lang w:eastAsia="ru-RU"/>
        </w:rPr>
        <w:drawing>
          <wp:inline distT="0" distB="0" distL="0" distR="0" wp14:anchorId="77FD9AA0" wp14:editId="5721D4E0">
            <wp:extent cx="6032311" cy="2073910"/>
            <wp:effectExtent l="0" t="0" r="6985" b="2540"/>
            <wp:docPr id="5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rsidR="00556420" w:rsidRPr="00556420" w:rsidRDefault="00556420" w:rsidP="00556420">
      <w:pPr>
        <w:tabs>
          <w:tab w:val="left" w:pos="900"/>
        </w:tabs>
        <w:spacing w:after="0" w:line="240" w:lineRule="auto"/>
        <w:jc w:val="both"/>
        <w:rPr>
          <w:rFonts w:ascii="Cambria" w:eastAsia="Times New Roman" w:hAnsi="Cambria" w:cs="Times New Roman"/>
          <w:b/>
          <w:i/>
          <w:sz w:val="24"/>
          <w:highlight w:val="yellow"/>
          <w:lang w:val="ro-RO" w:eastAsia="ru-RU"/>
        </w:rPr>
      </w:pPr>
    </w:p>
    <w:p w:rsidR="00556420" w:rsidRPr="00556420" w:rsidRDefault="00556420" w:rsidP="00556420">
      <w:pPr>
        <w:tabs>
          <w:tab w:val="left" w:pos="900"/>
        </w:tabs>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b/>
          <w:i/>
          <w:sz w:val="24"/>
          <w:lang w:val="ro-RO" w:eastAsia="ru-RU"/>
        </w:rPr>
        <w:t>Cuantumul onorariilor anuale plătite avocaților a crescut</w:t>
      </w:r>
      <w:r w:rsidRPr="00556420">
        <w:rPr>
          <w:rFonts w:ascii="Cambria" w:eastAsia="Times New Roman" w:hAnsi="Cambria" w:cs="Times New Roman"/>
          <w:sz w:val="24"/>
          <w:lang w:val="ro-RO" w:eastAsia="ru-RU"/>
        </w:rPr>
        <w:t xml:space="preserve">, în anul 2015 în raport cu anul 2014, </w:t>
      </w:r>
      <w:r w:rsidRPr="00556420">
        <w:rPr>
          <w:rFonts w:ascii="Cambria" w:eastAsia="Times New Roman" w:hAnsi="Cambria" w:cs="Times New Roman"/>
          <w:b/>
          <w:i/>
          <w:sz w:val="24"/>
          <w:lang w:val="ro-RO" w:eastAsia="ru-RU"/>
        </w:rPr>
        <w:t>cu aproximativ 20 %</w:t>
      </w:r>
      <w:r w:rsidRPr="00556420">
        <w:rPr>
          <w:rFonts w:ascii="Cambria" w:eastAsia="Times New Roman" w:hAnsi="Cambria" w:cs="Times New Roman"/>
          <w:sz w:val="24"/>
          <w:lang w:val="ro-RO" w:eastAsia="ru-RU"/>
        </w:rPr>
        <w:t>. Necătând la aceasta</w:t>
      </w:r>
      <w:r w:rsidRPr="00556420">
        <w:rPr>
          <w:rFonts w:ascii="Cambria" w:eastAsia="Times New Roman" w:hAnsi="Cambria" w:cs="Times New Roman"/>
          <w:b/>
          <w:i/>
          <w:sz w:val="24"/>
          <w:lang w:val="ro-RO" w:eastAsia="ru-RU"/>
        </w:rPr>
        <w:t>, au fost înregistrate la acest capitol datorii  de circa 2,2 mln lei.</w:t>
      </w:r>
    </w:p>
    <w:p w:rsidR="00556420" w:rsidRPr="00556420" w:rsidRDefault="00556420" w:rsidP="00556420">
      <w:pPr>
        <w:tabs>
          <w:tab w:val="left" w:pos="900"/>
        </w:tabs>
        <w:spacing w:after="0" w:line="240" w:lineRule="auto"/>
        <w:jc w:val="both"/>
        <w:rPr>
          <w:rFonts w:ascii="Cambria" w:eastAsia="Times New Roman" w:hAnsi="Cambria" w:cs="Times New Roman"/>
          <w:b/>
          <w:i/>
          <w:sz w:val="24"/>
          <w:u w:val="single"/>
          <w:lang w:val="ro-RO" w:eastAsia="ru-RU"/>
        </w:rPr>
      </w:pPr>
    </w:p>
    <w:p w:rsidR="00556420" w:rsidRPr="00556420" w:rsidRDefault="00556420" w:rsidP="00556420">
      <w:pPr>
        <w:tabs>
          <w:tab w:val="left" w:pos="900"/>
        </w:tabs>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b/>
          <w:i/>
          <w:sz w:val="24"/>
          <w:u w:val="single"/>
          <w:lang w:val="ro-RO" w:eastAsia="ru-RU"/>
        </w:rPr>
        <w:t>Calitatea serviciilor de AJGS</w:t>
      </w:r>
      <w:r w:rsidRPr="00556420">
        <w:rPr>
          <w:rFonts w:ascii="Cambria" w:eastAsia="Times New Roman" w:hAnsi="Cambria" w:cs="Times New Roman"/>
          <w:sz w:val="24"/>
          <w:lang w:val="ro-RO" w:eastAsia="ru-RU"/>
        </w:rPr>
        <w:t xml:space="preserve">. Aspectul calității serviciilor de AJGS își păstrează importanța în cadrul determinării priorităților de activitate ale CNAJGS.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Unele elemente ale mecanismului de asigurare a calităţii au fost puse în aplicare începând cu 2009. În ultimii ani de activitate CNAJGS a înregistrat rezultate remarcabile, reușind să revizuiască criteriile și să îmbunătățească procedura de selectare a avocaților în vederea acordării asistenței juridice calificate garantate de stat, să organizeze un număr impunător de ore de instruire inițială și continuă pentru avocații din sistem, atât de sine stătător, cât și în parteneriate, să elaboreze mai multe ghiduri practice pentru avocați. Însă, fără cel de al patrulea element mecanismul de asigurare a calității asistenței juridice calificate nu își avea finalitatea, or în lipsa unui mecanism de monitorizare este dificil să apreciezi care este situația la moment, respectiv și care sunt necesitățile de îmbunătățire pe viitor. Monitorizarea calităţii asistenţei juridice calificate garantate de stat acordată de către avocați, la fel ca şi procesul de selectare şi dezvoltare profesională a avocaţilor sunt orientate spre asigurarea acordării efective şi de înaltă calitate a serviciilor de AJGS. Astfel, elaborarea </w:t>
      </w:r>
      <w:r w:rsidRPr="00556420">
        <w:rPr>
          <w:rFonts w:ascii="Cambria" w:eastAsia="Times New Roman" w:hAnsi="Cambria" w:cs="Times New Roman"/>
          <w:sz w:val="24"/>
          <w:lang w:val="ro-RO" w:eastAsia="ru-RU"/>
        </w:rPr>
        <w:lastRenderedPageBreak/>
        <w:t xml:space="preserve">mecanismului de monitorizare a calităţii asistenţei juridice garantate de stat a devenit unul dintre obiectivele principale de activitate ale CNAJGS. Monitorizarea internă are un specific administrativ, fiind monitorizată și evaluată  activitatea avocatului din punct de vedere administrativ și de organizare a activității. Dacă corespunde activitatea avocatului la exigențele instituite de către CNAJGS, ceea ce însumă aspectele tehnice ale activității. Însă, referitor la strategia aplicată în cazurile în care acordă AJGS, avocatul nu primea nici o apreciere. Pentru a face posibilă monitorizarea și evaluarea calității AJGS acordate, a fost necesar un mecanism care să asigure evaluarea colegială, de către avocați profesioniști, care pot oferi suport constructiv nu numai cu privire la aspectele administrative legate de gestionarea dosarelor, dar inclusiv legate de strategia apărării. Un astfel de mecanism va îmbunătăți în mod semnificativ calitatea asistenței juridice acordate în cadrul sistemului de AJGS în Republica Moldova.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Astfel, </w:t>
      </w:r>
      <w:r w:rsidRPr="00556420">
        <w:rPr>
          <w:rFonts w:ascii="Cambria" w:eastAsia="Times New Roman" w:hAnsi="Cambria" w:cs="Times New Roman"/>
          <w:b/>
          <w:i/>
          <w:sz w:val="24"/>
          <w:lang w:val="ro-RO" w:eastAsia="ru-RU"/>
        </w:rPr>
        <w:t xml:space="preserve">în  2015, noul mecanism de monitorizare externă a calității AJGS, a fost elaborat, aprobat și testat. </w:t>
      </w:r>
      <w:r w:rsidRPr="00556420">
        <w:rPr>
          <w:rFonts w:ascii="Cambria" w:eastAsia="Times New Roman" w:hAnsi="Cambria" w:cs="Times New Roman"/>
          <w:sz w:val="24"/>
          <w:lang w:val="ro-RO" w:eastAsia="ru-RU"/>
        </w:rPr>
        <w:t xml:space="preserve">Rezultatele aplicării și testării noului mecanism de monitorizare se reflectă în </w:t>
      </w:r>
      <w:hyperlink r:id="rId142" w:history="1">
        <w:r w:rsidRPr="00556420">
          <w:rPr>
            <w:rFonts w:ascii="Cambria" w:eastAsia="Times New Roman" w:hAnsi="Cambria" w:cs="Times New Roman"/>
            <w:color w:val="0563C1"/>
            <w:sz w:val="24"/>
            <w:u w:val="single"/>
            <w:lang w:val="ro-RO" w:eastAsia="ru-RU"/>
          </w:rPr>
          <w:t>Raportul de evaluare a mecanismului de monitorizare externă a calității asistenţei juridice calificate garantate de stat acordată de către avocați pe cauzele penale, inclusiv cu implicarea copiilor</w:t>
        </w:r>
      </w:hyperlink>
      <w:r w:rsidRPr="00556420">
        <w:rPr>
          <w:rFonts w:ascii="Cambria" w:eastAsia="Times New Roman" w:hAnsi="Cambria" w:cs="Times New Roman"/>
          <w:sz w:val="24"/>
          <w:lang w:val="ro-RO" w:eastAsia="ru-RU"/>
        </w:rPr>
        <w:t>.</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Din numărul total de avocați care acordă AJGS, în 2015 au fost monitorizați intern 274 de avocați, iar monitorizării externe a fost supusă activitatea  a 60 de avocați. Totodată, cei 32 de parajurişti au fost monitorizați trimestrial și evaluați semestrial.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b/>
          <w:i/>
          <w:sz w:val="24"/>
          <w:lang w:val="ro-RO" w:eastAsia="ru-RU"/>
        </w:rPr>
        <w:t xml:space="preserve">Instruirea continuă a avocaților reprezintă la fel unul dintre instrumentele de asigurare a calității </w:t>
      </w:r>
      <w:r w:rsidRPr="00556420">
        <w:rPr>
          <w:rFonts w:ascii="Cambria" w:eastAsia="Times New Roman" w:hAnsi="Cambria" w:cs="Times New Roman"/>
          <w:sz w:val="24"/>
          <w:lang w:val="ro-RO" w:eastAsia="ru-RU"/>
        </w:rPr>
        <w:t xml:space="preserve">serviciilor de AJGS. Astfel, în anul 2015 avocații care acordă AJGS au beneficiat de sesiuni de instruire organizate de către partenerii de dezvoltare în colaborare cu CNAJGS. În rezultat, majoritatea avocaților, înscriși în Registrul persoanelor autorizate să acorde AJGS, au participat la instruiri.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Pentru a asigura necesitățile de instruire inițială și continuă ale avocaților CNAJGS a considerat oportun de a consulta opinia avocaților, așa încât să poată demonstra o abordare ulterioară coerentă în domeniu. Rezultatele consultațiilor și cercetărilor în domeniul instruirilor se reflectă în </w:t>
      </w:r>
      <w:hyperlink r:id="rId143" w:history="1">
        <w:r w:rsidRPr="00556420">
          <w:rPr>
            <w:rFonts w:ascii="Cambria" w:eastAsia="Times New Roman" w:hAnsi="Cambria" w:cs="Times New Roman"/>
            <w:color w:val="0563C1"/>
            <w:sz w:val="24"/>
            <w:u w:val="single"/>
            <w:lang w:val="ro-RO" w:eastAsia="ru-RU"/>
          </w:rPr>
          <w:t>Raportul cu privire la instruirea avocaților care acordă AJGS.</w:t>
        </w:r>
      </w:hyperlink>
      <w:r w:rsidRPr="00556420">
        <w:rPr>
          <w:rFonts w:ascii="Cambria" w:eastAsia="Times New Roman" w:hAnsi="Cambria" w:cs="Times New Roman"/>
          <w:i/>
          <w:sz w:val="24"/>
          <w:lang w:val="ro-RO" w:eastAsia="ru-RU"/>
        </w:rPr>
        <w:t xml:space="preserve"> </w:t>
      </w:r>
      <w:r w:rsidRPr="00556420">
        <w:rPr>
          <w:rFonts w:ascii="Cambria" w:eastAsia="Times New Roman" w:hAnsi="Cambria" w:cs="Times New Roman"/>
          <w:sz w:val="24"/>
          <w:lang w:val="ro-RO" w:eastAsia="ru-RU"/>
        </w:rPr>
        <w:t>Urmare a consultărilor și determinării necesităților de instruire CNAGS a elaborat și a aprobat Curriculum-urile de instruire inițială și continuă a avocaților și Curriculum de instruire continuă a avocaților care acordă AJGS copiilor victime sau martori ale infracțiunii.</w:t>
      </w: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b/>
          <w:sz w:val="24"/>
          <w:lang w:val="ro-RO" w:eastAsia="ru-RU"/>
        </w:rPr>
      </w:pPr>
      <w:r w:rsidRPr="00556420">
        <w:rPr>
          <w:rFonts w:ascii="Cambria" w:eastAsia="Times New Roman" w:hAnsi="Cambria" w:cs="Times New Roman"/>
          <w:b/>
          <w:i/>
          <w:sz w:val="24"/>
          <w:u w:val="single"/>
          <w:lang w:val="ro-RO" w:eastAsia="ru-RU"/>
        </w:rPr>
        <w:t>Evidența, monitorizarea şi evaluarea activităţii de acordare a asistenţei juridice garantate de stat de către Oficiile teritoriale ale CNAJGS</w:t>
      </w:r>
      <w:r w:rsidRPr="00556420">
        <w:rPr>
          <w:rFonts w:ascii="Cambria" w:eastAsia="Times New Roman" w:hAnsi="Cambria" w:cs="Times New Roman"/>
          <w:b/>
          <w:sz w:val="24"/>
          <w:lang w:val="ro-RO" w:eastAsia="ru-RU"/>
        </w:rPr>
        <w:t xml:space="preserve">. </w:t>
      </w: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În anul 2015 au fost efectuate 12 vizite de monitorizare a activității OT ale CNAJGS de către Comisia de monitorizare şi evaluare constituită în cadrul AA al CNAJGS. În cadrul vizitelor au fost monitorizate aspectele activităţii OT referitor la: buna funcţionare a OT; resurse umane; lucrări de secretariat şi arhivă; evidenţa contabilă şi documentaţia financiară; prestatorii de servicii (evidenţa, documentarea, monitorizarea); asistenţa juridică calificată; asistenţa juridică de urgenţă; asistenţa juridică primară; interacţiunea cu avocaţii, organele de drept şi beneficiarii; interacţiunea cu CNAJGS; mediatizarea activităţii de acordare a AJGS.</w:t>
      </w: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 </w:t>
      </w: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Ca urmare a observaţiilor efectuate în procesul de monitorizare, comisia formulează </w:t>
      </w:r>
      <w:r w:rsidRPr="00556420">
        <w:rPr>
          <w:rFonts w:ascii="Cambria" w:eastAsia="Times New Roman" w:hAnsi="Cambria" w:cs="Times New Roman"/>
          <w:b/>
          <w:i/>
          <w:sz w:val="24"/>
          <w:lang w:val="ro-RO" w:eastAsia="ru-RU"/>
        </w:rPr>
        <w:t>recomandări de îmbunătăţire a activităţii OT</w:t>
      </w:r>
      <w:r w:rsidRPr="00556420">
        <w:rPr>
          <w:rFonts w:ascii="Cambria" w:eastAsia="Times New Roman" w:hAnsi="Cambria" w:cs="Times New Roman"/>
          <w:sz w:val="24"/>
          <w:lang w:val="ro-RO" w:eastAsia="ru-RU"/>
        </w:rPr>
        <w:t xml:space="preserve">. Gradul de îndeplinire a recomandărilor formulate în procesul de monitorizare este evaluat în cadrul următoarei vizite.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Pentru a facilita </w:t>
      </w:r>
      <w:r w:rsidRPr="00556420">
        <w:rPr>
          <w:rFonts w:ascii="Cambria" w:eastAsia="Times New Roman" w:hAnsi="Cambria" w:cs="Times New Roman"/>
          <w:b/>
          <w:i/>
          <w:sz w:val="24"/>
          <w:lang w:val="ro-RO" w:eastAsia="ru-RU"/>
        </w:rPr>
        <w:t>accesul la datele statistice</w:t>
      </w:r>
      <w:r w:rsidRPr="00556420">
        <w:rPr>
          <w:rFonts w:ascii="Cambria" w:eastAsia="Times New Roman" w:hAnsi="Cambria" w:cs="Times New Roman"/>
          <w:sz w:val="24"/>
          <w:lang w:val="ro-RO" w:eastAsia="ru-RU"/>
        </w:rPr>
        <w:t xml:space="preserve">, dar şi procesarea solicitărilor de AJGS, sistemul de evidenţă automatizată a datelor statistice a fost optimizat în continuare. </w:t>
      </w:r>
      <w:hyperlink r:id="rId144" w:history="1">
        <w:r w:rsidRPr="00556420">
          <w:rPr>
            <w:rFonts w:ascii="Cambria" w:eastAsia="Times New Roman" w:hAnsi="Cambria" w:cs="Times New Roman"/>
            <w:b/>
            <w:i/>
            <w:color w:val="0563C1"/>
            <w:sz w:val="24"/>
            <w:u w:val="single"/>
            <w:lang w:val="ro-RO" w:eastAsia="ru-RU"/>
          </w:rPr>
          <w:t>Sistemul este accesibil publicului larg</w:t>
        </w:r>
      </w:hyperlink>
      <w:r w:rsidRPr="00556420">
        <w:rPr>
          <w:rFonts w:ascii="Cambria" w:eastAsia="Times New Roman" w:hAnsi="Cambria" w:cs="Times New Roman"/>
          <w:sz w:val="24"/>
          <w:lang w:val="ro-RO" w:eastAsia="ru-RU"/>
        </w:rPr>
        <w:t xml:space="preserve">. Oricine este interesat referitor la AJGS acordată, poate vizualiza informaţia statistică care îl interesează online. Este suficient accesarea link-ului: </w:t>
      </w:r>
      <w:hyperlink r:id="rId145" w:history="1">
        <w:r w:rsidRPr="00556420">
          <w:rPr>
            <w:rFonts w:ascii="Cambria" w:eastAsia="Times New Roman" w:hAnsi="Cambria" w:cs="Times New Roman"/>
            <w:i/>
            <w:sz w:val="24"/>
            <w:u w:val="single"/>
            <w:lang w:val="ro-RO" w:eastAsia="ru-RU"/>
          </w:rPr>
          <w:t>http://statistica.cnajgs.md/</w:t>
        </w:r>
      </w:hyperlink>
      <w:r w:rsidRPr="00556420">
        <w:rPr>
          <w:rFonts w:ascii="Cambria" w:eastAsia="Times New Roman" w:hAnsi="Cambria" w:cs="Times New Roman"/>
          <w:sz w:val="24"/>
          <w:lang w:val="ro-RO" w:eastAsia="ru-RU"/>
        </w:rPr>
        <w:t xml:space="preserve">, ca mai apoi în baza unor criterii prestabilite de utilizator, specificate în cerere, în dependenţă de segmentul selectat poate fi vizualizată informaţia. </w:t>
      </w:r>
      <w:r w:rsidRPr="00556420">
        <w:rPr>
          <w:rFonts w:ascii="Cambria" w:eastAsia="Times New Roman" w:hAnsi="Cambria" w:cs="Times New Roman"/>
          <w:b/>
          <w:i/>
          <w:sz w:val="24"/>
          <w:lang w:val="ro-RO" w:eastAsia="ru-RU"/>
        </w:rPr>
        <w:t>Baza de date este complexă</w:t>
      </w:r>
      <w:r w:rsidRPr="00556420">
        <w:rPr>
          <w:rFonts w:ascii="Cambria" w:eastAsia="Times New Roman" w:hAnsi="Cambria" w:cs="Times New Roman"/>
          <w:sz w:val="24"/>
          <w:lang w:val="ro-RO" w:eastAsia="ru-RU"/>
        </w:rPr>
        <w:t xml:space="preserve"> şi permite selectiv, şi detaliat, accesul imediat, la orice tip de statistică cu privire la serviciile de asistență juridică calificată garantată de stat, acordată. </w:t>
      </w: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noProof/>
          <w:sz w:val="24"/>
          <w:lang w:eastAsia="ru-RU"/>
        </w:rPr>
        <w:drawing>
          <wp:inline distT="0" distB="0" distL="0" distR="0" wp14:anchorId="47F06CD1" wp14:editId="6D8B66CA">
            <wp:extent cx="6005779" cy="2865120"/>
            <wp:effectExtent l="0" t="0" r="0" b="0"/>
            <wp:docPr id="5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005779" cy="2865120"/>
                    </a:xfrm>
                    <a:prstGeom prst="rect">
                      <a:avLst/>
                    </a:prstGeom>
                    <a:noFill/>
                  </pic:spPr>
                </pic:pic>
              </a:graphicData>
            </a:graphic>
          </wp:inline>
        </w:drawing>
      </w: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Sistemul permite generarea automată a deciziei de AJGS, colectarea şi sistematizarea automată, pe criteriile prestabilite a datelor statistice necesare dezvoltării sistemului de AJGS, în acelaşi timp duce la optimizarea schimbului de date dintre OT ale CNAJGS, facilitează munca angajaţilor, constituind o bază de date centralizată a activităţii OT ale CNAJGS.</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Trimestrial şi anual, conform prevederilor </w:t>
      </w:r>
      <w:hyperlink r:id="rId147" w:history="1">
        <w:r w:rsidRPr="00556420">
          <w:rPr>
            <w:rFonts w:ascii="Cambria" w:eastAsia="Times New Roman" w:hAnsi="Cambria" w:cs="Times New Roman"/>
            <w:color w:val="0563C1"/>
            <w:sz w:val="24"/>
            <w:u w:val="single"/>
            <w:lang w:val="ro-RO" w:eastAsia="ru-RU"/>
          </w:rPr>
          <w:t>Regulamentului funcţionării OT ale CNAJGS</w:t>
        </w:r>
      </w:hyperlink>
      <w:r w:rsidRPr="00556420">
        <w:rPr>
          <w:rFonts w:ascii="Cambria" w:eastAsia="Times New Roman" w:hAnsi="Cambria" w:cs="Times New Roman"/>
          <w:sz w:val="24"/>
          <w:lang w:val="ro-RO" w:eastAsia="ru-RU"/>
        </w:rPr>
        <w:t xml:space="preserve">, OT ale CNAJGS prezintă rapoarte de activitate. Odată cu prezentarea rapoartelor narative, OT  ale CNAJGS prezintă datele statistice privind volumul de asistenţă juridică calificată garantată de stat, în baza indicatorilor de colectare aprobați prin Hotărârea CNAJGS nr. 14 din 14 martie 2013. Aparatul administrativ al CNAJGS colectează datele statistice şi cele prezentate în rapoartele narative, compilează informaţia şi o prezintă membrilor CNAJGS trimestrial în cadrul şedinţelor ordinare. Aceste date permit a valorifica în termeni utili informaţia necesară pentru dezvoltarea sistemului.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Pentru a asigura transparenţa în activitatea desfăşurată </w:t>
      </w:r>
      <w:r w:rsidRPr="00556420">
        <w:rPr>
          <w:rFonts w:ascii="Cambria" w:eastAsia="Times New Roman" w:hAnsi="Cambria" w:cs="Times New Roman"/>
          <w:b/>
          <w:i/>
          <w:sz w:val="24"/>
          <w:lang w:val="ro-RO" w:eastAsia="ru-RU"/>
        </w:rPr>
        <w:t>datele statistice compilate</w:t>
      </w:r>
      <w:r w:rsidRPr="00556420">
        <w:rPr>
          <w:rFonts w:ascii="Cambria" w:eastAsia="Times New Roman" w:hAnsi="Cambria" w:cs="Times New Roman"/>
          <w:sz w:val="24"/>
          <w:lang w:val="ro-RO" w:eastAsia="ru-RU"/>
        </w:rPr>
        <w:t xml:space="preserve"> sunt actualizate permanent pe </w:t>
      </w:r>
      <w:r w:rsidRPr="00556420">
        <w:rPr>
          <w:rFonts w:ascii="Cambria" w:eastAsia="Times New Roman" w:hAnsi="Cambria" w:cs="Times New Roman"/>
          <w:i/>
          <w:sz w:val="24"/>
          <w:lang w:val="ro-RO" w:eastAsia="ru-RU"/>
        </w:rPr>
        <w:t xml:space="preserve">site-ul oficial </w:t>
      </w:r>
      <w:hyperlink r:id="rId148" w:history="1">
        <w:r w:rsidRPr="00556420">
          <w:rPr>
            <w:rFonts w:ascii="Cambria" w:eastAsia="Times New Roman" w:hAnsi="Cambria" w:cs="Times New Roman"/>
            <w:i/>
            <w:sz w:val="24"/>
            <w:u w:val="single"/>
            <w:lang w:val="ro-RO" w:eastAsia="ru-RU"/>
          </w:rPr>
          <w:t>www.cnajgs.md</w:t>
        </w:r>
      </w:hyperlink>
      <w:r w:rsidRPr="00556420">
        <w:rPr>
          <w:rFonts w:ascii="Cambria" w:eastAsia="Times New Roman" w:hAnsi="Cambria" w:cs="Times New Roman"/>
          <w:i/>
          <w:sz w:val="24"/>
          <w:lang w:val="ro-RO" w:eastAsia="ru-RU"/>
        </w:rPr>
        <w:t xml:space="preserve"> la rubrica “Activitatea”, „Date statistice”.</w:t>
      </w:r>
      <w:r w:rsidRPr="00556420">
        <w:rPr>
          <w:rFonts w:ascii="Cambria" w:eastAsia="Times New Roman" w:hAnsi="Cambria" w:cs="Times New Roman"/>
          <w:sz w:val="24"/>
          <w:lang w:val="ro-RO" w:eastAsia="ru-RU"/>
        </w:rPr>
        <w:t xml:space="preserve">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b/>
          <w:i/>
          <w:sz w:val="24"/>
          <w:u w:val="single"/>
          <w:lang w:val="ro-RO" w:eastAsia="ru-RU"/>
        </w:rPr>
        <w:t>Colaborarea OT ale CNAJGS cu organele de drept</w:t>
      </w:r>
      <w:r w:rsidRPr="00556420">
        <w:rPr>
          <w:rFonts w:ascii="Cambria" w:eastAsia="Times New Roman" w:hAnsi="Cambria" w:cs="Times New Roman"/>
          <w:i/>
          <w:sz w:val="24"/>
          <w:lang w:val="ro-RO" w:eastAsia="ru-RU"/>
        </w:rPr>
        <w:t xml:space="preserve">. </w:t>
      </w:r>
      <w:r w:rsidRPr="00556420">
        <w:rPr>
          <w:rFonts w:ascii="Cambria" w:eastAsia="Times New Roman" w:hAnsi="Cambria" w:cs="Times New Roman"/>
          <w:sz w:val="24"/>
          <w:lang w:val="ro-RO" w:eastAsia="ru-RU"/>
        </w:rPr>
        <w:t xml:space="preserve">Colaborarea OT ale CNAJGS cu reprezentanții organelor de drept are loc permanent. De activitatea întreprinsă în comun, depinde promptitudinea asistenţei juridice acordate, rapiditatea preluării solicitării şi asigurării bănuitului, învinuitului, inculpatului în procesul penal cu un apărător în persoana avocaţilor care acordă AJGS. Remedierea unor neajunsuri sau abateri întâlnite în procesul de colaborare, sunt înlăturate prin organizarea întrunirilor periodice cu reprezentanţii organelor de drept și discutarea problemelor în cadrul meselor rotunde. Astfel în anul 2015, coordonatorii OT ale CNAJGS au organizat întruniri cu reprezentanții organelor procuraturii, </w:t>
      </w:r>
      <w:r w:rsidRPr="00556420">
        <w:rPr>
          <w:rFonts w:ascii="Cambria" w:eastAsia="Times New Roman" w:hAnsi="Cambria" w:cs="Times New Roman"/>
          <w:sz w:val="24"/>
          <w:lang w:val="ro-RO" w:eastAsia="ru-RU"/>
        </w:rPr>
        <w:lastRenderedPageBreak/>
        <w:t xml:space="preserve">CNA, poliţiei și a instanțelor de judecată în vederea clarificării unor situații incerte legate de interpretarea corectă a prevederilor normative din domeniul asistenței juridice garantate de stat (în special procedura de solicitare și desemnare a unui avocat cât și asistența juridică de urgență). </w:t>
      </w:r>
    </w:p>
    <w:p w:rsidR="00556420" w:rsidRPr="00556420" w:rsidRDefault="00556420" w:rsidP="00556420">
      <w:pPr>
        <w:spacing w:after="0" w:line="240" w:lineRule="auto"/>
        <w:jc w:val="both"/>
        <w:rPr>
          <w:rFonts w:ascii="Cambria" w:eastAsia="Times New Roman" w:hAnsi="Cambria" w:cs="Times New Roman"/>
          <w:sz w:val="24"/>
          <w:lang w:val="ro-RO" w:eastAsia="ru-RU"/>
        </w:rPr>
      </w:pPr>
    </w:p>
    <w:p w:rsidR="00556420" w:rsidRPr="00556420" w:rsidRDefault="00556420" w:rsidP="00556420">
      <w:pPr>
        <w:pBdr>
          <w:top w:val="single" w:sz="4" w:space="10" w:color="5B9BD5"/>
          <w:bottom w:val="single" w:sz="4" w:space="10" w:color="5B9BD5"/>
        </w:pBdr>
        <w:spacing w:before="360" w:after="360"/>
        <w:ind w:right="864"/>
        <w:jc w:val="center"/>
        <w:rPr>
          <w:rFonts w:ascii="Calibri" w:eastAsia="SimSun" w:hAnsi="Calibri" w:cs="Times New Roman"/>
          <w:b/>
          <w:i/>
          <w:iCs/>
          <w:sz w:val="26"/>
          <w:szCs w:val="26"/>
          <w:lang w:val="ro-RO" w:eastAsia="ru-RU"/>
        </w:rPr>
      </w:pPr>
      <w:r w:rsidRPr="00556420">
        <w:rPr>
          <w:rFonts w:ascii="Calibri" w:eastAsia="SimSun" w:hAnsi="Calibri" w:cs="Times New Roman"/>
          <w:b/>
          <w:i/>
          <w:iCs/>
          <w:sz w:val="26"/>
          <w:szCs w:val="26"/>
          <w:lang w:val="ro-RO" w:eastAsia="ru-RU"/>
        </w:rPr>
        <w:t>III. OBIECTIVE STRATEGICE ŞI PLANUL DE ACȚIUNI PENTRU ANUL 2016</w:t>
      </w: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t xml:space="preserve">Prin </w:t>
      </w:r>
      <w:r w:rsidRPr="00556420">
        <w:rPr>
          <w:rFonts w:ascii="Cambria" w:eastAsia="Times New Roman" w:hAnsi="Cambria" w:cs="Times New Roman"/>
          <w:i/>
          <w:sz w:val="24"/>
          <w:lang w:val="ro-RO" w:eastAsia="ru-RU"/>
        </w:rPr>
        <w:t>Strategia de activitate în sistemul de acordare a AJGS pentru anii 2015-2017</w:t>
      </w:r>
      <w:r w:rsidRPr="00556420">
        <w:rPr>
          <w:rFonts w:ascii="Cambria" w:eastAsia="Times New Roman" w:hAnsi="Cambria" w:cs="Times New Roman"/>
          <w:sz w:val="24"/>
          <w:lang w:val="ro-RO" w:eastAsia="ru-RU"/>
        </w:rPr>
        <w:t xml:space="preserve">, CNAJGS şi-a fixat următoarele obiective de dezvoltare a sistemului (acestea derivând din </w:t>
      </w:r>
      <w:r w:rsidRPr="00556420">
        <w:rPr>
          <w:rFonts w:ascii="Cambria" w:eastAsia="Times New Roman" w:hAnsi="Cambria" w:cs="Times New Roman"/>
          <w:i/>
          <w:sz w:val="24"/>
          <w:lang w:val="ro-RO" w:eastAsia="ru-RU"/>
        </w:rPr>
        <w:t>SRSJ 2011-2016</w:t>
      </w:r>
      <w:r w:rsidRPr="00556420">
        <w:rPr>
          <w:rFonts w:ascii="Cambria" w:eastAsia="Times New Roman" w:hAnsi="Cambria" w:cs="Times New Roman"/>
          <w:sz w:val="24"/>
          <w:lang w:val="ro-RO" w:eastAsia="ru-RU"/>
        </w:rPr>
        <w:t xml:space="preserve">, </w:t>
      </w:r>
      <w:r w:rsidRPr="00556420">
        <w:rPr>
          <w:rFonts w:ascii="Cambria" w:eastAsia="Times New Roman" w:hAnsi="Cambria" w:cs="Times New Roman"/>
          <w:i/>
          <w:sz w:val="24"/>
          <w:lang w:val="ro-RO" w:eastAsia="ru-RU"/>
        </w:rPr>
        <w:t>Planul național de acțiuni pentru implementarea Acordului de Asociere Republica Moldova–Uniunea Europeană pentru anii 2014-2016</w:t>
      </w:r>
      <w:r w:rsidRPr="00556420">
        <w:rPr>
          <w:rFonts w:ascii="Cambria" w:eastAsia="Times New Roman" w:hAnsi="Cambria" w:cs="Times New Roman"/>
          <w:sz w:val="24"/>
          <w:lang w:val="ro-RO" w:eastAsia="ru-RU"/>
        </w:rPr>
        <w:t xml:space="preserve">, </w:t>
      </w:r>
      <w:r w:rsidRPr="00556420">
        <w:rPr>
          <w:rFonts w:ascii="Cambria" w:eastAsia="Times New Roman" w:hAnsi="Cambria" w:cs="Times New Roman"/>
          <w:i/>
          <w:sz w:val="24"/>
          <w:lang w:val="ro-RO" w:eastAsia="ru-RU"/>
        </w:rPr>
        <w:t>Planul de acțiuni al Guvernului pentru anii 2015-2016</w:t>
      </w:r>
      <w:r w:rsidRPr="00556420">
        <w:rPr>
          <w:rFonts w:ascii="Cambria" w:eastAsia="Times New Roman" w:hAnsi="Cambria" w:cs="Times New Roman"/>
          <w:sz w:val="24"/>
          <w:lang w:val="ro-RO" w:eastAsia="ru-RU"/>
        </w:rPr>
        <w:t xml:space="preserve">, </w:t>
      </w:r>
      <w:r w:rsidRPr="00556420">
        <w:rPr>
          <w:rFonts w:ascii="Cambria" w:eastAsia="Times New Roman" w:hAnsi="Cambria" w:cs="Times New Roman"/>
          <w:i/>
          <w:sz w:val="24"/>
          <w:lang w:val="ro-RO" w:eastAsia="ru-RU"/>
        </w:rPr>
        <w:t>Planul naţional de prevenire şi combatere a traficului de fiinţe umane pentru anii 2014 – 2016</w:t>
      </w:r>
      <w:r w:rsidRPr="00556420">
        <w:rPr>
          <w:rFonts w:ascii="Cambria" w:eastAsia="Times New Roman" w:hAnsi="Cambria" w:cs="Times New Roman"/>
          <w:sz w:val="24"/>
          <w:lang w:val="ro-RO" w:eastAsia="ru-RU"/>
        </w:rPr>
        <w:t xml:space="preserve"> şi alte documente de politici care stabilesc obiective de dezvoltare a sistemului de acordare a asistenței juridice garantate de stat):</w:t>
      </w:r>
    </w:p>
    <w:p w:rsidR="00556420" w:rsidRPr="00556420" w:rsidRDefault="00556420" w:rsidP="00556420">
      <w:pPr>
        <w:spacing w:after="0" w:line="240" w:lineRule="auto"/>
        <w:rPr>
          <w:rFonts w:ascii="Cambria" w:eastAsia="Times New Roman" w:hAnsi="Cambria" w:cs="Times New Roman"/>
          <w:sz w:val="28"/>
          <w:lang w:val="ro-RO" w:eastAsia="ru-RU"/>
        </w:rPr>
      </w:pPr>
    </w:p>
    <w:p w:rsidR="00556420" w:rsidRPr="00556420" w:rsidRDefault="00556420" w:rsidP="00556420">
      <w:pPr>
        <w:numPr>
          <w:ilvl w:val="0"/>
          <w:numId w:val="13"/>
        </w:numPr>
        <w:spacing w:after="0" w:line="240" w:lineRule="auto"/>
        <w:ind w:left="540" w:hanging="540"/>
        <w:jc w:val="both"/>
        <w:rPr>
          <w:rFonts w:ascii="Cambria" w:eastAsia="Times New Roman" w:hAnsi="Cambria" w:cs="Times New Roman"/>
          <w:b/>
          <w:i/>
          <w:sz w:val="24"/>
          <w:szCs w:val="24"/>
          <w:lang w:val="ro-RO" w:eastAsia="ru-RU"/>
        </w:rPr>
      </w:pPr>
      <w:r w:rsidRPr="00556420">
        <w:rPr>
          <w:rFonts w:ascii="Cambria" w:eastAsia="Times New Roman" w:hAnsi="Cambria" w:cs="Times New Roman"/>
          <w:b/>
          <w:i/>
          <w:sz w:val="24"/>
          <w:szCs w:val="24"/>
          <w:lang w:val="ro-RO" w:eastAsia="ru-RU"/>
        </w:rPr>
        <w:t>Consolidarea capacității CNAJGS şi a OT ale CNAJGS de organizare şi  administrare a procesului de acordare a asistenței juridice garantate de stat</w:t>
      </w:r>
    </w:p>
    <w:p w:rsidR="00556420" w:rsidRPr="00556420" w:rsidRDefault="00556420" w:rsidP="00556420">
      <w:pPr>
        <w:spacing w:after="0" w:line="240" w:lineRule="auto"/>
        <w:jc w:val="both"/>
        <w:rPr>
          <w:rFonts w:ascii="Cambria" w:eastAsia="Times New Roman" w:hAnsi="Cambria" w:cs="Times New Roman"/>
          <w:b/>
          <w:i/>
          <w:sz w:val="24"/>
          <w:szCs w:val="24"/>
          <w:lang w:val="ro-RO" w:eastAsia="ru-RU"/>
        </w:rPr>
      </w:pPr>
    </w:p>
    <w:p w:rsidR="00556420" w:rsidRPr="00556420" w:rsidRDefault="00556420" w:rsidP="00556420">
      <w:pPr>
        <w:numPr>
          <w:ilvl w:val="0"/>
          <w:numId w:val="9"/>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Revizuirea cadrului normativ-juridic şi promovarea modificărilor în legislaţie în vederea înlăturării lacunelor şi coliziilor în procesul de acordare a AJGS;</w:t>
      </w:r>
    </w:p>
    <w:p w:rsidR="00556420" w:rsidRPr="00556420" w:rsidRDefault="00556420" w:rsidP="00556420">
      <w:pPr>
        <w:numPr>
          <w:ilvl w:val="0"/>
          <w:numId w:val="9"/>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Generalizarea practicii de implementare şi elaborarea de recomandări în vederea aplicării uniforme a legislaţiei în domeniul AJGS;</w:t>
      </w:r>
    </w:p>
    <w:p w:rsidR="00556420" w:rsidRPr="00556420" w:rsidRDefault="00556420" w:rsidP="00556420">
      <w:pPr>
        <w:numPr>
          <w:ilvl w:val="0"/>
          <w:numId w:val="9"/>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Dezvoltarea capacitaţilor profesionale ale AA şi OT ale CNAJGS în vederea gestiunii eficiente a activităților din sistemul de AJGS; </w:t>
      </w:r>
    </w:p>
    <w:p w:rsidR="00556420" w:rsidRPr="00556420" w:rsidRDefault="00556420" w:rsidP="00556420">
      <w:pPr>
        <w:numPr>
          <w:ilvl w:val="0"/>
          <w:numId w:val="9"/>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Ajustarea  schemei  de încadrare/remunerare a personalului în contextul extinderii spectrului de servicii de AJGS oferite;</w:t>
      </w:r>
    </w:p>
    <w:p w:rsidR="00556420" w:rsidRPr="00556420" w:rsidRDefault="00556420" w:rsidP="00556420">
      <w:pPr>
        <w:numPr>
          <w:ilvl w:val="0"/>
          <w:numId w:val="9"/>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Revizuirea activităţii curente a AA, OT ale CNAJGS şi luarea măsurilor instituţionale conform competenţei;</w:t>
      </w:r>
    </w:p>
    <w:p w:rsidR="00556420" w:rsidRPr="00556420" w:rsidRDefault="00556420" w:rsidP="00556420">
      <w:pPr>
        <w:numPr>
          <w:ilvl w:val="0"/>
          <w:numId w:val="9"/>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Colectarea şi analiza trimestrială a datelor statistice pentru determinarea necesităţilor, stabilirea tendinţelor şi dinamicii în cadrul sistemului, precum şi estimarea costurilor de AJGS, inclusiv prin dezvoltarea sistemului de evidenţă automatizată a datelor statistice;</w:t>
      </w:r>
    </w:p>
    <w:p w:rsidR="00556420" w:rsidRPr="00556420" w:rsidRDefault="00556420" w:rsidP="00556420">
      <w:pPr>
        <w:numPr>
          <w:ilvl w:val="0"/>
          <w:numId w:val="9"/>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Asigurarea unei planificări bugetare eficiente a costurilor pentru acordarea AJGS;</w:t>
      </w:r>
    </w:p>
    <w:p w:rsidR="00556420" w:rsidRPr="00556420" w:rsidRDefault="00556420" w:rsidP="00556420">
      <w:pPr>
        <w:numPr>
          <w:ilvl w:val="0"/>
          <w:numId w:val="9"/>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Implementarea mecanismului de recuperare a cheltuielilor pentru AJGS;</w:t>
      </w:r>
    </w:p>
    <w:p w:rsidR="00556420" w:rsidRPr="00556420" w:rsidRDefault="00556420" w:rsidP="00556420">
      <w:pPr>
        <w:numPr>
          <w:ilvl w:val="0"/>
          <w:numId w:val="9"/>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Elaborarea mecanismului de acordare a asistenţei juridice parţial gratuite;</w:t>
      </w:r>
    </w:p>
    <w:p w:rsidR="00556420" w:rsidRPr="00556420" w:rsidRDefault="00556420" w:rsidP="00556420">
      <w:pPr>
        <w:numPr>
          <w:ilvl w:val="0"/>
          <w:numId w:val="9"/>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Identificarea unor surse adiţionale care vor putea fi utilizate la consolidarea sistemului AJGS;</w:t>
      </w:r>
    </w:p>
    <w:p w:rsidR="00556420" w:rsidRPr="00556420" w:rsidRDefault="00556420" w:rsidP="00556420">
      <w:pPr>
        <w:numPr>
          <w:ilvl w:val="0"/>
          <w:numId w:val="9"/>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Elaborarea şi implementarea planului anual de activitate în sistemul de acordare a AJGS şi determinarea rolurilor şi responsabilităţilor.</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numPr>
          <w:ilvl w:val="2"/>
          <w:numId w:val="8"/>
        </w:numPr>
        <w:spacing w:after="0" w:line="240" w:lineRule="auto"/>
        <w:ind w:left="540" w:hanging="540"/>
        <w:jc w:val="both"/>
        <w:rPr>
          <w:rFonts w:ascii="Cambria" w:eastAsia="Times New Roman" w:hAnsi="Cambria" w:cs="Times New Roman"/>
          <w:b/>
          <w:i/>
          <w:sz w:val="24"/>
          <w:szCs w:val="24"/>
          <w:lang w:val="ro-RO" w:eastAsia="ru-RU"/>
        </w:rPr>
      </w:pPr>
      <w:r w:rsidRPr="00556420">
        <w:rPr>
          <w:rFonts w:ascii="Cambria" w:eastAsia="Times New Roman" w:hAnsi="Cambria" w:cs="Times New Roman"/>
          <w:b/>
          <w:i/>
          <w:sz w:val="24"/>
          <w:szCs w:val="24"/>
          <w:lang w:val="ro-RO" w:eastAsia="ru-RU"/>
        </w:rPr>
        <w:t>Diversificarea spectrului de servicii de AJGS</w:t>
      </w:r>
    </w:p>
    <w:p w:rsidR="00556420" w:rsidRPr="00556420" w:rsidRDefault="00556420" w:rsidP="00556420">
      <w:pPr>
        <w:spacing w:after="0" w:line="240" w:lineRule="auto"/>
        <w:jc w:val="both"/>
        <w:rPr>
          <w:rFonts w:ascii="Cambria" w:eastAsia="Times New Roman" w:hAnsi="Cambria" w:cs="Times New Roman"/>
          <w:b/>
          <w:i/>
          <w:sz w:val="24"/>
          <w:szCs w:val="24"/>
          <w:lang w:val="ro-RO" w:eastAsia="ru-RU"/>
        </w:rPr>
      </w:pPr>
    </w:p>
    <w:p w:rsidR="00556420" w:rsidRPr="00556420" w:rsidRDefault="00556420" w:rsidP="00556420">
      <w:pPr>
        <w:numPr>
          <w:ilvl w:val="1"/>
          <w:numId w:val="10"/>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Instituţionalizarea şi dezvoltarea sistemului de asistenţă juridică primară prin extinderea rețelei de parajurişti în localitățile rurale; </w:t>
      </w:r>
    </w:p>
    <w:p w:rsidR="00556420" w:rsidRPr="00556420" w:rsidRDefault="00556420" w:rsidP="00556420">
      <w:pPr>
        <w:numPr>
          <w:ilvl w:val="1"/>
          <w:numId w:val="10"/>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Instituţionalizarea sistemului de asistenţă juridică primară garantată de stat prin extinderea rețelei de parajurişti pentru localităţi urbane;</w:t>
      </w:r>
    </w:p>
    <w:p w:rsidR="00556420" w:rsidRPr="00556420" w:rsidRDefault="00556420" w:rsidP="00556420">
      <w:pPr>
        <w:numPr>
          <w:ilvl w:val="1"/>
          <w:numId w:val="10"/>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lastRenderedPageBreak/>
        <w:t>Implementarea şi extinderea mecanismului de acordare a asistenţei juridice primare de către asociaţiile obşteşti;</w:t>
      </w:r>
    </w:p>
    <w:p w:rsidR="00556420" w:rsidRPr="00556420" w:rsidRDefault="00556420" w:rsidP="00556420">
      <w:pPr>
        <w:numPr>
          <w:ilvl w:val="1"/>
          <w:numId w:val="10"/>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Pilotarea unor noi modele de acordare a AJGS, orientate la necesităţile beneficiarilor din categoriile social-vulnerabile;</w:t>
      </w:r>
    </w:p>
    <w:p w:rsidR="00556420" w:rsidRPr="00556420" w:rsidRDefault="00556420" w:rsidP="00556420">
      <w:pPr>
        <w:numPr>
          <w:ilvl w:val="1"/>
          <w:numId w:val="10"/>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Crearea unei platforme online de AJGS care le-ar permite beneficiarilor să lucreze la rezolvarea problemelor lor juridice prin oferirea de asistenţă juridică la distanţă.</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numPr>
          <w:ilvl w:val="2"/>
          <w:numId w:val="8"/>
        </w:numPr>
        <w:spacing w:after="0" w:line="240" w:lineRule="auto"/>
        <w:ind w:left="540" w:hanging="540"/>
        <w:jc w:val="both"/>
        <w:rPr>
          <w:rFonts w:ascii="Cambria" w:eastAsia="Times New Roman" w:hAnsi="Cambria" w:cs="Times New Roman"/>
          <w:b/>
          <w:i/>
          <w:sz w:val="24"/>
          <w:szCs w:val="24"/>
          <w:lang w:val="ro-RO" w:eastAsia="ru-RU"/>
        </w:rPr>
      </w:pPr>
      <w:r w:rsidRPr="00556420">
        <w:rPr>
          <w:rFonts w:ascii="Cambria" w:eastAsia="Times New Roman" w:hAnsi="Cambria" w:cs="Times New Roman"/>
          <w:b/>
          <w:i/>
          <w:sz w:val="24"/>
          <w:szCs w:val="24"/>
          <w:lang w:val="ro-RO" w:eastAsia="ru-RU"/>
        </w:rPr>
        <w:t>Îmbunătăţirea calităţii serviciilor de AJGS</w:t>
      </w:r>
    </w:p>
    <w:p w:rsidR="00556420" w:rsidRPr="00556420" w:rsidRDefault="00556420" w:rsidP="00556420">
      <w:pPr>
        <w:spacing w:after="0" w:line="240" w:lineRule="auto"/>
        <w:jc w:val="both"/>
        <w:rPr>
          <w:rFonts w:ascii="Cambria" w:eastAsia="Times New Roman" w:hAnsi="Cambria" w:cs="Times New Roman"/>
          <w:b/>
          <w:i/>
          <w:sz w:val="24"/>
          <w:szCs w:val="24"/>
          <w:lang w:val="ro-RO" w:eastAsia="ru-RU"/>
        </w:rPr>
      </w:pPr>
    </w:p>
    <w:p w:rsidR="00556420" w:rsidRPr="00556420" w:rsidRDefault="00556420" w:rsidP="00556420">
      <w:pPr>
        <w:numPr>
          <w:ilvl w:val="1"/>
          <w:numId w:val="11"/>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Asigurarea competitivității în procesul de selectare a avocaţilor pentru acordarea asistenţei juridice calificate garantate de stat;</w:t>
      </w:r>
    </w:p>
    <w:p w:rsidR="00556420" w:rsidRPr="00556420" w:rsidRDefault="00556420" w:rsidP="00556420">
      <w:pPr>
        <w:numPr>
          <w:ilvl w:val="1"/>
          <w:numId w:val="11"/>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Susţinerea Uniunii Avocaţilor şi partenerilor săi în procesul de elaborare a unui set de standarde de activitate a avocaţilor care ar putea servi drept repere în procesul de monitorizare a calităţii serviciilor de AJGS acordate de către avocaţi; participarea la elaborarea ghidurilor practice şi metodologice pentru avocaţi;</w:t>
      </w:r>
    </w:p>
    <w:p w:rsidR="00556420" w:rsidRPr="00556420" w:rsidRDefault="00556420" w:rsidP="00556420">
      <w:pPr>
        <w:numPr>
          <w:ilvl w:val="1"/>
          <w:numId w:val="11"/>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Contribuirea la instruirea iniţială şi continuă a persoanelor autorizate să acorde AJGS şi consolidarea parteneriatelor cu prestatorii de  servicii de instruire inițială şi continuă;</w:t>
      </w:r>
    </w:p>
    <w:p w:rsidR="00556420" w:rsidRPr="00556420" w:rsidRDefault="00556420" w:rsidP="00556420">
      <w:pPr>
        <w:numPr>
          <w:ilvl w:val="1"/>
          <w:numId w:val="11"/>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Crearea premiselor pentru schimbul de experienţă şi bune practici de acordare a AJGS între persoanele autorizate să acorde acest tip de asistenţă;</w:t>
      </w:r>
    </w:p>
    <w:p w:rsidR="00556420" w:rsidRPr="00556420" w:rsidRDefault="00556420" w:rsidP="00556420">
      <w:pPr>
        <w:numPr>
          <w:ilvl w:val="1"/>
          <w:numId w:val="11"/>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Examinarea oportunităţii de extindere a listelor specializate de avocaţi în anumite categorii de cauze, inclusiv actualizarea permanentă a celor existente;</w:t>
      </w:r>
    </w:p>
    <w:p w:rsidR="00556420" w:rsidRPr="00556420" w:rsidRDefault="00556420" w:rsidP="00556420">
      <w:pPr>
        <w:numPr>
          <w:ilvl w:val="1"/>
          <w:numId w:val="11"/>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Implementarea noului mecanism de monitorizare extrenă a calităţii AJGS. Monitorizarea calităţii AJGS acordate de către persoanele autorizate;</w:t>
      </w:r>
    </w:p>
    <w:p w:rsidR="00556420" w:rsidRPr="00556420" w:rsidRDefault="00556420" w:rsidP="00556420">
      <w:pPr>
        <w:numPr>
          <w:ilvl w:val="1"/>
          <w:numId w:val="11"/>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Facilitarea elaborării şi implementării unor programe conexe, precum asistenţa juridică holistică, acţiuni de interes public, promovarea alternativelor la procesele judiciare clasice etc.</w:t>
      </w:r>
    </w:p>
    <w:p w:rsidR="00556420" w:rsidRPr="00556420" w:rsidRDefault="00556420" w:rsidP="00556420">
      <w:pPr>
        <w:spacing w:after="0" w:line="240" w:lineRule="auto"/>
        <w:jc w:val="both"/>
        <w:rPr>
          <w:rFonts w:ascii="Cambria" w:eastAsia="Times New Roman" w:hAnsi="Cambria" w:cs="Times New Roman"/>
          <w:sz w:val="24"/>
          <w:szCs w:val="24"/>
          <w:lang w:val="ro-RO" w:eastAsia="ru-RU"/>
        </w:rPr>
      </w:pPr>
    </w:p>
    <w:p w:rsidR="00556420" w:rsidRPr="00556420" w:rsidRDefault="00556420" w:rsidP="00556420">
      <w:pPr>
        <w:numPr>
          <w:ilvl w:val="2"/>
          <w:numId w:val="8"/>
        </w:numPr>
        <w:spacing w:after="0" w:line="240" w:lineRule="auto"/>
        <w:ind w:left="540" w:hanging="540"/>
        <w:jc w:val="both"/>
        <w:rPr>
          <w:rFonts w:ascii="Cambria" w:eastAsia="Times New Roman" w:hAnsi="Cambria" w:cs="Times New Roman"/>
          <w:b/>
          <w:i/>
          <w:sz w:val="24"/>
          <w:szCs w:val="24"/>
          <w:lang w:val="ro-RO" w:eastAsia="ru-RU"/>
        </w:rPr>
      </w:pPr>
      <w:r w:rsidRPr="00556420">
        <w:rPr>
          <w:rFonts w:ascii="Cambria" w:eastAsia="Times New Roman" w:hAnsi="Cambria" w:cs="Times New Roman"/>
          <w:b/>
          <w:i/>
          <w:sz w:val="24"/>
          <w:szCs w:val="24"/>
          <w:lang w:val="ro-RO" w:eastAsia="ru-RU"/>
        </w:rPr>
        <w:t>Asigurarea transparenţei de funcţionare a sistemului de acordare a AJGS şi a accesului la  informaţie cu caracter juridic şi consolidarea parteneriatelor</w:t>
      </w:r>
    </w:p>
    <w:p w:rsidR="00556420" w:rsidRPr="00556420" w:rsidRDefault="00556420" w:rsidP="00556420">
      <w:pPr>
        <w:spacing w:after="0" w:line="240" w:lineRule="auto"/>
        <w:jc w:val="both"/>
        <w:rPr>
          <w:rFonts w:ascii="Cambria" w:eastAsia="Times New Roman" w:hAnsi="Cambria" w:cs="Times New Roman"/>
          <w:b/>
          <w:i/>
          <w:sz w:val="24"/>
          <w:szCs w:val="24"/>
          <w:lang w:val="ro-RO" w:eastAsia="ru-RU"/>
        </w:rPr>
      </w:pPr>
    </w:p>
    <w:p w:rsidR="00556420" w:rsidRPr="00556420" w:rsidRDefault="00556420" w:rsidP="00556420">
      <w:pPr>
        <w:numPr>
          <w:ilvl w:val="1"/>
          <w:numId w:val="12"/>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Asigurarea transparenţei de funcţionare a sistemului de AJGS prin comunicarea informaţiilor relevante prin intermediul mass-media şi plasarea permanentă a informaţiei pe pagina web a CNAJGS;</w:t>
      </w:r>
    </w:p>
    <w:p w:rsidR="00556420" w:rsidRPr="00556420" w:rsidRDefault="00556420" w:rsidP="00556420">
      <w:pPr>
        <w:numPr>
          <w:ilvl w:val="1"/>
          <w:numId w:val="12"/>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iCs/>
          <w:sz w:val="24"/>
          <w:szCs w:val="24"/>
          <w:lang w:val="ro-RO" w:eastAsia="ru-RU"/>
        </w:rPr>
        <w:t>Sensibilizarea comunităţii juridice şi a publicului în general referitor la novaţiile în sistemul de AJGS;</w:t>
      </w:r>
      <w:r w:rsidRPr="00556420">
        <w:rPr>
          <w:rFonts w:ascii="Cambria" w:eastAsia="Times New Roman" w:hAnsi="Cambria" w:cs="Times New Roman"/>
          <w:sz w:val="24"/>
          <w:szCs w:val="24"/>
          <w:lang w:val="ro-RO" w:eastAsia="ru-RU"/>
        </w:rPr>
        <w:t xml:space="preserve"> </w:t>
      </w:r>
    </w:p>
    <w:p w:rsidR="00556420" w:rsidRPr="00556420" w:rsidRDefault="00556420" w:rsidP="00556420">
      <w:pPr>
        <w:numPr>
          <w:ilvl w:val="1"/>
          <w:numId w:val="12"/>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Intensificarea circuitului informaţional între CNAJGS, AA şi OT; CNAJGS şi Parlament, Guvern, Ministerul Justiţiei, Ministerul Finanţelor; CNAJGS şi Uniunea Avocaţilor;  CNAJGS şi mass-media; CNAJGS, OT ale CNAJGS şi actorii justiţiei: judecători, procurori, ofiţeri de urmărire penală; OT ale CNAJGS şi mass-media locală;</w:t>
      </w:r>
    </w:p>
    <w:p w:rsidR="00556420" w:rsidRPr="00556420" w:rsidRDefault="00556420" w:rsidP="00556420">
      <w:pPr>
        <w:numPr>
          <w:ilvl w:val="1"/>
          <w:numId w:val="12"/>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Asigurarea unei colaborări eficiente cu organele de drept în vederea respectării drepturilor şi intereselor legitime ale beneficiarilor de AJGS;</w:t>
      </w:r>
    </w:p>
    <w:p w:rsidR="00556420" w:rsidRPr="00556420" w:rsidRDefault="00556420" w:rsidP="00556420">
      <w:pPr>
        <w:numPr>
          <w:ilvl w:val="1"/>
          <w:numId w:val="12"/>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 xml:space="preserve">Consolidarea parteneriatelor cu organizaţiile interesate în promovarea accesului la justiţie şi accesului la informaţie cu caracter juridic pentru diferite segmente ale populaţiei Republicii Moldova, inclusiv cu parteneri de dezvoltare şi organizaţii din alte state în vederea preluării de bune practici în sistemul de AJGS; </w:t>
      </w:r>
    </w:p>
    <w:p w:rsidR="00556420" w:rsidRPr="00556420" w:rsidRDefault="00556420" w:rsidP="00556420">
      <w:pPr>
        <w:numPr>
          <w:ilvl w:val="1"/>
          <w:numId w:val="12"/>
        </w:numPr>
        <w:spacing w:after="0" w:line="240" w:lineRule="auto"/>
        <w:jc w:val="both"/>
        <w:rPr>
          <w:rFonts w:ascii="Cambria" w:eastAsia="Times New Roman" w:hAnsi="Cambria" w:cs="Times New Roman"/>
          <w:sz w:val="24"/>
          <w:szCs w:val="24"/>
          <w:lang w:val="ro-RO" w:eastAsia="ru-RU"/>
        </w:rPr>
      </w:pPr>
      <w:r w:rsidRPr="00556420">
        <w:rPr>
          <w:rFonts w:ascii="Cambria" w:eastAsia="Times New Roman" w:hAnsi="Cambria" w:cs="Times New Roman"/>
          <w:sz w:val="24"/>
          <w:szCs w:val="24"/>
          <w:lang w:val="ro-RO" w:eastAsia="ru-RU"/>
        </w:rPr>
        <w:t>Formarea unor parteneriate durabile cu asociaţiile obşteşti, instituţiile de învăţământ şi mediul academic în vederea monitorizării şi cercetării domeniului AJGS, promovării accesului la informaţie cu caracter juridic, precum şi cooptării voluntarilor în sistem.</w:t>
      </w:r>
    </w:p>
    <w:p w:rsidR="00556420" w:rsidRPr="00556420" w:rsidRDefault="00556420" w:rsidP="00556420">
      <w:pPr>
        <w:spacing w:after="0" w:line="240" w:lineRule="auto"/>
        <w:rPr>
          <w:rFonts w:ascii="Cambria" w:eastAsia="Times New Roman" w:hAnsi="Cambria" w:cs="Times New Roman"/>
          <w:sz w:val="28"/>
          <w:lang w:val="ro-RO" w:eastAsia="ru-RU"/>
        </w:rPr>
      </w:pPr>
    </w:p>
    <w:p w:rsidR="00556420" w:rsidRPr="00556420" w:rsidRDefault="00556420" w:rsidP="00556420">
      <w:pPr>
        <w:spacing w:after="0" w:line="240" w:lineRule="auto"/>
        <w:jc w:val="both"/>
        <w:rPr>
          <w:rFonts w:ascii="Cambria" w:eastAsia="Times New Roman" w:hAnsi="Cambria" w:cs="Times New Roman"/>
          <w:sz w:val="24"/>
          <w:lang w:val="ro-RO" w:eastAsia="ru-RU"/>
        </w:rPr>
      </w:pPr>
      <w:r w:rsidRPr="00556420">
        <w:rPr>
          <w:rFonts w:ascii="Cambria" w:eastAsia="Times New Roman" w:hAnsi="Cambria" w:cs="Times New Roman"/>
          <w:sz w:val="24"/>
          <w:lang w:val="ro-RO" w:eastAsia="ru-RU"/>
        </w:rPr>
        <w:lastRenderedPageBreak/>
        <w:t xml:space="preserve">Obiectivele operaționale pentru anul 2016 se reflectă în </w:t>
      </w:r>
      <w:hyperlink r:id="rId149" w:history="1">
        <w:r w:rsidRPr="00556420">
          <w:rPr>
            <w:rFonts w:ascii="Cambria" w:eastAsia="Times New Roman" w:hAnsi="Cambria" w:cs="Times New Roman"/>
            <w:i/>
            <w:color w:val="0563C1"/>
            <w:sz w:val="24"/>
            <w:u w:val="single"/>
            <w:lang w:val="ro-RO" w:eastAsia="ru-RU"/>
          </w:rPr>
          <w:t>Planul de acțiuni pentru anul 2016 de implementare</w:t>
        </w:r>
      </w:hyperlink>
      <w:r w:rsidRPr="00556420">
        <w:rPr>
          <w:rFonts w:ascii="Cambria" w:eastAsia="Times New Roman" w:hAnsi="Cambria" w:cs="Times New Roman"/>
          <w:i/>
          <w:sz w:val="24"/>
          <w:lang w:val="ro-RO" w:eastAsia="ru-RU"/>
        </w:rPr>
        <w:t xml:space="preserve"> a </w:t>
      </w:r>
      <w:hyperlink r:id="rId150" w:history="1">
        <w:r w:rsidRPr="00556420">
          <w:rPr>
            <w:rFonts w:ascii="Cambria" w:eastAsia="Times New Roman" w:hAnsi="Cambria" w:cs="Times New Roman"/>
            <w:i/>
            <w:color w:val="0563C1"/>
            <w:sz w:val="24"/>
            <w:u w:val="single"/>
            <w:lang w:val="ro-RO" w:eastAsia="ru-RU"/>
          </w:rPr>
          <w:t>Strategiei de activitate în sistemul de acordare a AJGS pentru anii 2015-2017</w:t>
        </w:r>
      </w:hyperlink>
      <w:r w:rsidRPr="00556420">
        <w:rPr>
          <w:rFonts w:ascii="Cambria" w:eastAsia="Times New Roman" w:hAnsi="Cambria" w:cs="Times New Roman"/>
          <w:sz w:val="24"/>
          <w:lang w:val="ro-RO" w:eastAsia="ru-RU"/>
        </w:rPr>
        <w:t xml:space="preserve"> și altor angajamente ale CNAJGS prevăzute în documentele de politici ale Republicii Moldova (se anexează la prezentul raport).</w:t>
      </w:r>
    </w:p>
    <w:p w:rsidR="00556420" w:rsidRPr="00556420" w:rsidRDefault="00556420" w:rsidP="00556420">
      <w:pPr>
        <w:spacing w:line="256" w:lineRule="auto"/>
        <w:rPr>
          <w:rFonts w:ascii="Calibri" w:eastAsia="Calibri" w:hAnsi="Calibri" w:cs="Times New Roman"/>
          <w:lang w:val="ro-RO"/>
        </w:rPr>
      </w:pPr>
    </w:p>
    <w:p w:rsidR="00003E69" w:rsidRPr="00556420" w:rsidRDefault="00A54EC5">
      <w:pPr>
        <w:rPr>
          <w:lang w:val="ro-RO"/>
        </w:rPr>
      </w:pPr>
    </w:p>
    <w:sectPr w:rsidR="00003E69" w:rsidRPr="00556420">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EC5" w:rsidRDefault="00A54EC5" w:rsidP="00556420">
      <w:pPr>
        <w:spacing w:after="0" w:line="240" w:lineRule="auto"/>
      </w:pPr>
      <w:r>
        <w:separator/>
      </w:r>
    </w:p>
  </w:endnote>
  <w:endnote w:type="continuationSeparator" w:id="0">
    <w:p w:rsidR="00A54EC5" w:rsidRDefault="00A54EC5" w:rsidP="00556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2760735"/>
      <w:docPartObj>
        <w:docPartGallery w:val="Page Numbers (Bottom of Page)"/>
        <w:docPartUnique/>
      </w:docPartObj>
    </w:sdtPr>
    <w:sdtEndPr>
      <w:rPr>
        <w:noProof/>
      </w:rPr>
    </w:sdtEndPr>
    <w:sdtContent>
      <w:p w:rsidR="00556420" w:rsidRDefault="00556420">
        <w:pPr>
          <w:pStyle w:val="a5"/>
          <w:jc w:val="center"/>
        </w:pPr>
        <w:r>
          <w:fldChar w:fldCharType="begin"/>
        </w:r>
        <w:r>
          <w:instrText xml:space="preserve"> PAGE   \* MERGEFORMAT </w:instrText>
        </w:r>
        <w:r>
          <w:fldChar w:fldCharType="separate"/>
        </w:r>
        <w:r>
          <w:rPr>
            <w:noProof/>
          </w:rPr>
          <w:t>2</w:t>
        </w:r>
        <w:r>
          <w:rPr>
            <w:noProof/>
          </w:rPr>
          <w:fldChar w:fldCharType="end"/>
        </w:r>
      </w:p>
    </w:sdtContent>
  </w:sdt>
  <w:p w:rsidR="00556420" w:rsidRDefault="0055642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420" w:rsidRDefault="00556420">
    <w:pPr>
      <w:pStyle w:val="a5"/>
      <w:jc w:val="center"/>
    </w:pPr>
  </w:p>
  <w:p w:rsidR="00556420" w:rsidRDefault="0055642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EC5" w:rsidRDefault="00A54EC5" w:rsidP="00556420">
      <w:pPr>
        <w:spacing w:after="0" w:line="240" w:lineRule="auto"/>
      </w:pPr>
      <w:r>
        <w:separator/>
      </w:r>
    </w:p>
  </w:footnote>
  <w:footnote w:type="continuationSeparator" w:id="0">
    <w:p w:rsidR="00A54EC5" w:rsidRDefault="00A54EC5" w:rsidP="00556420">
      <w:pPr>
        <w:spacing w:after="0" w:line="240" w:lineRule="auto"/>
      </w:pPr>
      <w:r>
        <w:continuationSeparator/>
      </w:r>
    </w:p>
  </w:footnote>
  <w:footnote w:id="1">
    <w:p w:rsidR="00556420" w:rsidRPr="00690EC6" w:rsidRDefault="00556420" w:rsidP="00556420">
      <w:pPr>
        <w:pStyle w:val="a7"/>
        <w:rPr>
          <w:lang w:val="ro-RO"/>
        </w:rPr>
      </w:pPr>
      <w:r w:rsidRPr="00A2507C">
        <w:rPr>
          <w:rStyle w:val="ad"/>
          <w:sz w:val="16"/>
        </w:rPr>
        <w:footnoteRef/>
      </w:r>
      <w:r w:rsidRPr="00A2507C">
        <w:rPr>
          <w:sz w:val="16"/>
          <w:lang w:val="en-US"/>
        </w:rPr>
        <w:t xml:space="preserve"> </w:t>
      </w:r>
      <w:r w:rsidRPr="00A2507C">
        <w:rPr>
          <w:rFonts w:ascii="Cambria" w:hAnsi="Cambria"/>
          <w:sz w:val="16"/>
          <w:lang w:val="ro-RO"/>
        </w:rPr>
        <w:t xml:space="preserve">La prezentarea graduală a volumului de lucru nu a fost luat în calcul situația pentru anul 2008, deoarece activitatea </w:t>
      </w:r>
      <w:r>
        <w:rPr>
          <w:rFonts w:ascii="Cambria" w:hAnsi="Cambria"/>
          <w:sz w:val="16"/>
          <w:lang w:val="ro-RO"/>
        </w:rPr>
        <w:t>sistemului</w:t>
      </w:r>
      <w:r w:rsidRPr="00A2507C">
        <w:rPr>
          <w:rFonts w:ascii="Cambria" w:hAnsi="Cambria"/>
          <w:sz w:val="16"/>
          <w:lang w:val="ro-RO"/>
        </w:rPr>
        <w:t xml:space="preserve"> a început în septembrie 2008, fiind reflectată activitatea pentru lunile septembrie - decembrie 2008.</w:t>
      </w:r>
    </w:p>
  </w:footnote>
  <w:footnote w:id="2">
    <w:p w:rsidR="00556420" w:rsidRPr="00691A92" w:rsidRDefault="00556420" w:rsidP="00556420">
      <w:pPr>
        <w:pStyle w:val="a7"/>
        <w:jc w:val="both"/>
        <w:rPr>
          <w:lang w:val="ro-RO"/>
        </w:rPr>
      </w:pPr>
      <w:r w:rsidRPr="0003147F">
        <w:rPr>
          <w:rStyle w:val="ad"/>
        </w:rPr>
        <w:footnoteRef/>
      </w:r>
      <w:r w:rsidRPr="0003147F">
        <w:rPr>
          <w:lang w:val="en-US"/>
        </w:rPr>
        <w:t xml:space="preserve"> </w:t>
      </w:r>
      <w:r w:rsidRPr="0003147F">
        <w:rPr>
          <w:lang w:val="ro-RO"/>
        </w:rPr>
        <w:t xml:space="preserve">Nr. de decizii este mai mic decât numărul total de beneficiari/cauze, deoarece în cazul asistenței juridice de urgență în afara programului de lucru a OT ale CNAJGS, în majoritatea cazurilor, nu se emit decizii, avocații fiind contactați direct, în baza graficelor de serviciu plasate pe site-ul </w:t>
      </w:r>
      <w:hyperlink r:id="rId1" w:history="1">
        <w:r w:rsidRPr="0003147F">
          <w:rPr>
            <w:rStyle w:val="13"/>
            <w:lang w:val="ro-RO"/>
          </w:rPr>
          <w:t>www.cnajgs.md</w:t>
        </w:r>
      </w:hyperlink>
      <w:r w:rsidRPr="0003147F">
        <w:rPr>
          <w:lang w:val="ro-RO"/>
        </w:rPr>
        <w:t xml:space="preserve"> la rubrica ”Graficele de serviciu ale avocaților”.</w:t>
      </w:r>
      <w:r>
        <w:rPr>
          <w:lang w:val="ro-RO"/>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13818"/>
    <w:multiLevelType w:val="hybridMultilevel"/>
    <w:tmpl w:val="08CEFF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DF7C80"/>
    <w:multiLevelType w:val="hybridMultilevel"/>
    <w:tmpl w:val="24A8B692"/>
    <w:lvl w:ilvl="0" w:tplc="508807CA">
      <w:start w:val="1"/>
      <w:numFmt w:val="bullet"/>
      <w:lvlText w:val="•"/>
      <w:lvlJc w:val="left"/>
      <w:pPr>
        <w:tabs>
          <w:tab w:val="num" w:pos="502"/>
        </w:tabs>
        <w:ind w:left="502" w:hanging="360"/>
      </w:pPr>
      <w:rPr>
        <w:rFonts w:ascii="Arial" w:hAnsi="Arial" w:hint="default"/>
        <w:b w:val="0"/>
        <w:color w:val="auto"/>
      </w:rPr>
    </w:lvl>
    <w:lvl w:ilvl="1" w:tplc="F96AE056">
      <w:start w:val="1"/>
      <w:numFmt w:val="bullet"/>
      <w:lvlText w:val=""/>
      <w:lvlJc w:val="left"/>
      <w:pPr>
        <w:tabs>
          <w:tab w:val="num" w:pos="1440"/>
        </w:tabs>
        <w:ind w:left="1440" w:hanging="360"/>
      </w:pPr>
      <w:rPr>
        <w:rFonts w:ascii="Symbol" w:hAnsi="Symbol" w:hint="default"/>
        <w:b w:val="0"/>
        <w:sz w:val="24"/>
        <w:szCs w:val="24"/>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13C2402"/>
    <w:multiLevelType w:val="hybridMultilevel"/>
    <w:tmpl w:val="344242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3147F18"/>
    <w:multiLevelType w:val="hybridMultilevel"/>
    <w:tmpl w:val="0C601E6E"/>
    <w:lvl w:ilvl="0" w:tplc="0419000B">
      <w:start w:val="1"/>
      <w:numFmt w:val="bullet"/>
      <w:lvlText w:val=""/>
      <w:lvlJc w:val="left"/>
      <w:pPr>
        <w:tabs>
          <w:tab w:val="num" w:pos="2625"/>
        </w:tabs>
        <w:ind w:left="2625" w:hanging="360"/>
      </w:pPr>
      <w:rPr>
        <w:rFonts w:ascii="Wingdings" w:hAnsi="Wingdings" w:hint="default"/>
      </w:rPr>
    </w:lvl>
    <w:lvl w:ilvl="1" w:tplc="408CA27E">
      <w:start w:val="1"/>
      <w:numFmt w:val="lowerLetter"/>
      <w:lvlText w:val="%2)"/>
      <w:lvlJc w:val="left"/>
      <w:pPr>
        <w:tabs>
          <w:tab w:val="num" w:pos="810"/>
        </w:tabs>
        <w:ind w:left="810" w:hanging="525"/>
      </w:pPr>
      <w:rPr>
        <w:rFonts w:hint="default"/>
      </w:rPr>
    </w:lvl>
    <w:lvl w:ilvl="2" w:tplc="04190005" w:tentative="1">
      <w:start w:val="1"/>
      <w:numFmt w:val="bullet"/>
      <w:lvlText w:val=""/>
      <w:lvlJc w:val="left"/>
      <w:pPr>
        <w:tabs>
          <w:tab w:val="num" w:pos="4065"/>
        </w:tabs>
        <w:ind w:left="4065" w:hanging="360"/>
      </w:pPr>
      <w:rPr>
        <w:rFonts w:ascii="Wingdings" w:hAnsi="Wingdings" w:hint="default"/>
      </w:rPr>
    </w:lvl>
    <w:lvl w:ilvl="3" w:tplc="04190001" w:tentative="1">
      <w:start w:val="1"/>
      <w:numFmt w:val="bullet"/>
      <w:lvlText w:val=""/>
      <w:lvlJc w:val="left"/>
      <w:pPr>
        <w:tabs>
          <w:tab w:val="num" w:pos="4785"/>
        </w:tabs>
        <w:ind w:left="4785" w:hanging="360"/>
      </w:pPr>
      <w:rPr>
        <w:rFonts w:ascii="Symbol" w:hAnsi="Symbol" w:hint="default"/>
      </w:rPr>
    </w:lvl>
    <w:lvl w:ilvl="4" w:tplc="04190003" w:tentative="1">
      <w:start w:val="1"/>
      <w:numFmt w:val="bullet"/>
      <w:lvlText w:val="o"/>
      <w:lvlJc w:val="left"/>
      <w:pPr>
        <w:tabs>
          <w:tab w:val="num" w:pos="5505"/>
        </w:tabs>
        <w:ind w:left="5505" w:hanging="360"/>
      </w:pPr>
      <w:rPr>
        <w:rFonts w:ascii="Courier New" w:hAnsi="Courier New" w:cs="Courier New" w:hint="default"/>
      </w:rPr>
    </w:lvl>
    <w:lvl w:ilvl="5" w:tplc="04190005" w:tentative="1">
      <w:start w:val="1"/>
      <w:numFmt w:val="bullet"/>
      <w:lvlText w:val=""/>
      <w:lvlJc w:val="left"/>
      <w:pPr>
        <w:tabs>
          <w:tab w:val="num" w:pos="6225"/>
        </w:tabs>
        <w:ind w:left="6225" w:hanging="360"/>
      </w:pPr>
      <w:rPr>
        <w:rFonts w:ascii="Wingdings" w:hAnsi="Wingdings" w:hint="default"/>
      </w:rPr>
    </w:lvl>
    <w:lvl w:ilvl="6" w:tplc="04190001" w:tentative="1">
      <w:start w:val="1"/>
      <w:numFmt w:val="bullet"/>
      <w:lvlText w:val=""/>
      <w:lvlJc w:val="left"/>
      <w:pPr>
        <w:tabs>
          <w:tab w:val="num" w:pos="6945"/>
        </w:tabs>
        <w:ind w:left="6945" w:hanging="360"/>
      </w:pPr>
      <w:rPr>
        <w:rFonts w:ascii="Symbol" w:hAnsi="Symbol" w:hint="default"/>
      </w:rPr>
    </w:lvl>
    <w:lvl w:ilvl="7" w:tplc="04190003" w:tentative="1">
      <w:start w:val="1"/>
      <w:numFmt w:val="bullet"/>
      <w:lvlText w:val="o"/>
      <w:lvlJc w:val="left"/>
      <w:pPr>
        <w:tabs>
          <w:tab w:val="num" w:pos="7665"/>
        </w:tabs>
        <w:ind w:left="7665" w:hanging="360"/>
      </w:pPr>
      <w:rPr>
        <w:rFonts w:ascii="Courier New" w:hAnsi="Courier New" w:cs="Courier New" w:hint="default"/>
      </w:rPr>
    </w:lvl>
    <w:lvl w:ilvl="8" w:tplc="04190005" w:tentative="1">
      <w:start w:val="1"/>
      <w:numFmt w:val="bullet"/>
      <w:lvlText w:val=""/>
      <w:lvlJc w:val="left"/>
      <w:pPr>
        <w:tabs>
          <w:tab w:val="num" w:pos="8385"/>
        </w:tabs>
        <w:ind w:left="8385" w:hanging="360"/>
      </w:pPr>
      <w:rPr>
        <w:rFonts w:ascii="Wingdings" w:hAnsi="Wingdings" w:hint="default"/>
      </w:rPr>
    </w:lvl>
  </w:abstractNum>
  <w:abstractNum w:abstractNumId="4">
    <w:nsid w:val="288C3306"/>
    <w:multiLevelType w:val="multilevel"/>
    <w:tmpl w:val="5F409A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F03874"/>
    <w:multiLevelType w:val="hybridMultilevel"/>
    <w:tmpl w:val="8DD496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1710B2B"/>
    <w:multiLevelType w:val="hybridMultilevel"/>
    <w:tmpl w:val="53CE85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49F6701"/>
    <w:multiLevelType w:val="hybridMultilevel"/>
    <w:tmpl w:val="A5AE9816"/>
    <w:lvl w:ilvl="0" w:tplc="508807CA">
      <w:start w:val="1"/>
      <w:numFmt w:val="bullet"/>
      <w:lvlText w:val="•"/>
      <w:lvlJc w:val="left"/>
      <w:pPr>
        <w:ind w:left="795" w:hanging="360"/>
      </w:pPr>
      <w:rPr>
        <w:rFonts w:ascii="Arial" w:hAnsi="Aria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3C275B04"/>
    <w:multiLevelType w:val="hybridMultilevel"/>
    <w:tmpl w:val="044E7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A05271"/>
    <w:multiLevelType w:val="hybridMultilevel"/>
    <w:tmpl w:val="78F4A940"/>
    <w:lvl w:ilvl="0" w:tplc="0419000D">
      <w:start w:val="1"/>
      <w:numFmt w:val="bullet"/>
      <w:lvlText w:val=""/>
      <w:lvlJc w:val="left"/>
      <w:pPr>
        <w:ind w:left="720" w:hanging="360"/>
      </w:pPr>
      <w:rPr>
        <w:rFonts w:ascii="Wingdings" w:hAnsi="Wingdings" w:hint="default"/>
      </w:rPr>
    </w:lvl>
    <w:lvl w:ilvl="1" w:tplc="958A56E0">
      <w:start w:val="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FE0C13"/>
    <w:multiLevelType w:val="hybridMultilevel"/>
    <w:tmpl w:val="DB480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D37E54"/>
    <w:multiLevelType w:val="hybridMultilevel"/>
    <w:tmpl w:val="556A24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45673C20"/>
    <w:multiLevelType w:val="hybridMultilevel"/>
    <w:tmpl w:val="E4A2AB68"/>
    <w:lvl w:ilvl="0" w:tplc="408CA27E">
      <w:start w:val="1"/>
      <w:numFmt w:val="lowerLetter"/>
      <w:lvlText w:val="%1)"/>
      <w:lvlJc w:val="left"/>
      <w:pPr>
        <w:tabs>
          <w:tab w:val="num" w:pos="810"/>
        </w:tabs>
        <w:ind w:left="810" w:hanging="525"/>
      </w:pPr>
      <w:rPr>
        <w:rFonts w:hint="default"/>
      </w:rPr>
    </w:lvl>
    <w:lvl w:ilvl="1" w:tplc="408CA27E">
      <w:start w:val="1"/>
      <w:numFmt w:val="lowerLetter"/>
      <w:lvlText w:val="%2)"/>
      <w:lvlJc w:val="left"/>
      <w:pPr>
        <w:tabs>
          <w:tab w:val="num" w:pos="810"/>
        </w:tabs>
        <w:ind w:left="810" w:hanging="525"/>
      </w:pPr>
      <w:rPr>
        <w:rFonts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nsid w:val="468B778C"/>
    <w:multiLevelType w:val="hybridMultilevel"/>
    <w:tmpl w:val="385205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B15F68"/>
    <w:multiLevelType w:val="hybridMultilevel"/>
    <w:tmpl w:val="4AFE615C"/>
    <w:lvl w:ilvl="0" w:tplc="041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527B0658"/>
    <w:multiLevelType w:val="multilevel"/>
    <w:tmpl w:val="FE5E15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28E65C2"/>
    <w:multiLevelType w:val="hybridMultilevel"/>
    <w:tmpl w:val="0C4061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57943D3"/>
    <w:multiLevelType w:val="multilevel"/>
    <w:tmpl w:val="5EEC19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045DCA"/>
    <w:multiLevelType w:val="hybridMultilevel"/>
    <w:tmpl w:val="1250D2CC"/>
    <w:lvl w:ilvl="0" w:tplc="900A35C6">
      <w:start w:val="1"/>
      <w:numFmt w:val="decimal"/>
      <w:lvlText w:val="%1."/>
      <w:lvlJc w:val="left"/>
      <w:pPr>
        <w:ind w:left="1260" w:hanging="360"/>
      </w:pPr>
      <w:rPr>
        <w:rFonts w:hint="default"/>
        <w:b w:val="0"/>
        <w:i w:val="0"/>
      </w:rPr>
    </w:lvl>
    <w:lvl w:ilvl="1" w:tplc="04180003" w:tentative="1">
      <w:start w:val="1"/>
      <w:numFmt w:val="bullet"/>
      <w:lvlText w:val="o"/>
      <w:lvlJc w:val="left"/>
      <w:pPr>
        <w:ind w:left="1980" w:hanging="360"/>
      </w:pPr>
      <w:rPr>
        <w:rFonts w:ascii="Courier New" w:hAnsi="Courier New" w:cs="Courier New" w:hint="default"/>
      </w:rPr>
    </w:lvl>
    <w:lvl w:ilvl="2" w:tplc="04180005" w:tentative="1">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abstractNum w:abstractNumId="19">
    <w:nsid w:val="59D218B4"/>
    <w:multiLevelType w:val="hybridMultilevel"/>
    <w:tmpl w:val="ED081570"/>
    <w:lvl w:ilvl="0" w:tplc="041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5F981828"/>
    <w:multiLevelType w:val="hybridMultilevel"/>
    <w:tmpl w:val="8EFCC818"/>
    <w:lvl w:ilvl="0" w:tplc="041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606C538C"/>
    <w:multiLevelType w:val="hybridMultilevel"/>
    <w:tmpl w:val="74C08710"/>
    <w:lvl w:ilvl="0" w:tplc="408CA27E">
      <w:start w:val="1"/>
      <w:numFmt w:val="lowerLetter"/>
      <w:lvlText w:val="%1)"/>
      <w:lvlJc w:val="left"/>
      <w:pPr>
        <w:tabs>
          <w:tab w:val="num" w:pos="810"/>
        </w:tabs>
        <w:ind w:left="810" w:hanging="525"/>
      </w:pPr>
      <w:rPr>
        <w:rFonts w:hint="default"/>
      </w:rPr>
    </w:lvl>
    <w:lvl w:ilvl="1" w:tplc="9DA418BC">
      <w:start w:val="1"/>
      <w:numFmt w:val="upperLetter"/>
      <w:lvlText w:val="%2)"/>
      <w:lvlJc w:val="left"/>
      <w:pPr>
        <w:tabs>
          <w:tab w:val="num" w:pos="1365"/>
        </w:tabs>
        <w:ind w:left="1365" w:hanging="360"/>
      </w:pPr>
      <w:rPr>
        <w:rFonts w:hint="default"/>
      </w:rPr>
    </w:lvl>
    <w:lvl w:ilvl="2" w:tplc="07104A50">
      <w:start w:val="2"/>
      <w:numFmt w:val="decimal"/>
      <w:lvlText w:val="%3."/>
      <w:lvlJc w:val="left"/>
      <w:pPr>
        <w:tabs>
          <w:tab w:val="num" w:pos="2265"/>
        </w:tabs>
        <w:ind w:left="2265" w:hanging="360"/>
      </w:pPr>
      <w:rPr>
        <w:rFonts w:hint="default"/>
      </w:rPr>
    </w:lvl>
    <w:lvl w:ilvl="3" w:tplc="0419000B">
      <w:start w:val="1"/>
      <w:numFmt w:val="bullet"/>
      <w:lvlText w:val=""/>
      <w:lvlJc w:val="left"/>
      <w:pPr>
        <w:tabs>
          <w:tab w:val="num" w:pos="2805"/>
        </w:tabs>
        <w:ind w:left="2805" w:hanging="360"/>
      </w:pPr>
      <w:rPr>
        <w:rFonts w:ascii="Wingdings" w:hAnsi="Wingdings" w:hint="default"/>
      </w:r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22">
    <w:nsid w:val="627914A4"/>
    <w:multiLevelType w:val="multilevel"/>
    <w:tmpl w:val="21BCB5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2B877AB"/>
    <w:multiLevelType w:val="hybridMultilevel"/>
    <w:tmpl w:val="6D90B2AE"/>
    <w:lvl w:ilvl="0" w:tplc="0419000B">
      <w:start w:val="1"/>
      <w:numFmt w:val="bullet"/>
      <w:lvlText w:val=""/>
      <w:lvlJc w:val="left"/>
      <w:pPr>
        <w:tabs>
          <w:tab w:val="num" w:pos="720"/>
        </w:tabs>
        <w:ind w:left="720" w:hanging="360"/>
      </w:pPr>
      <w:rPr>
        <w:rFonts w:ascii="Wingdings" w:hAnsi="Wingdings" w:hint="default"/>
      </w:rPr>
    </w:lvl>
    <w:lvl w:ilvl="1" w:tplc="408CA27E">
      <w:start w:val="1"/>
      <w:numFmt w:val="lowerLetter"/>
      <w:lvlText w:val="%2)"/>
      <w:lvlJc w:val="left"/>
      <w:pPr>
        <w:tabs>
          <w:tab w:val="num" w:pos="810"/>
        </w:tabs>
        <w:ind w:left="810" w:hanging="525"/>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A2264AF"/>
    <w:multiLevelType w:val="multilevel"/>
    <w:tmpl w:val="A7249B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D971384"/>
    <w:multiLevelType w:val="hybridMultilevel"/>
    <w:tmpl w:val="A336C9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DC85EE7"/>
    <w:multiLevelType w:val="hybridMultilevel"/>
    <w:tmpl w:val="0FEC4C24"/>
    <w:lvl w:ilvl="0" w:tplc="041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6F112C56"/>
    <w:multiLevelType w:val="hybridMultilevel"/>
    <w:tmpl w:val="53ECD990"/>
    <w:lvl w:ilvl="0" w:tplc="0419000B">
      <w:start w:val="1"/>
      <w:numFmt w:val="bullet"/>
      <w:lvlText w:val=""/>
      <w:lvlJc w:val="left"/>
      <w:pPr>
        <w:tabs>
          <w:tab w:val="num" w:pos="2625"/>
        </w:tabs>
        <w:ind w:left="2625" w:hanging="360"/>
      </w:pPr>
      <w:rPr>
        <w:rFonts w:ascii="Wingdings" w:hAnsi="Wingdings" w:hint="default"/>
      </w:rPr>
    </w:lvl>
    <w:lvl w:ilvl="1" w:tplc="408CA27E">
      <w:start w:val="1"/>
      <w:numFmt w:val="lowerLetter"/>
      <w:lvlText w:val="%2)"/>
      <w:lvlJc w:val="left"/>
      <w:pPr>
        <w:tabs>
          <w:tab w:val="num" w:pos="810"/>
        </w:tabs>
        <w:ind w:left="810" w:hanging="525"/>
      </w:pPr>
      <w:rPr>
        <w:rFonts w:hint="default"/>
      </w:rPr>
    </w:lvl>
    <w:lvl w:ilvl="2" w:tplc="04190005" w:tentative="1">
      <w:start w:val="1"/>
      <w:numFmt w:val="bullet"/>
      <w:lvlText w:val=""/>
      <w:lvlJc w:val="left"/>
      <w:pPr>
        <w:tabs>
          <w:tab w:val="num" w:pos="4065"/>
        </w:tabs>
        <w:ind w:left="4065" w:hanging="360"/>
      </w:pPr>
      <w:rPr>
        <w:rFonts w:ascii="Wingdings" w:hAnsi="Wingdings" w:hint="default"/>
      </w:rPr>
    </w:lvl>
    <w:lvl w:ilvl="3" w:tplc="04190001" w:tentative="1">
      <w:start w:val="1"/>
      <w:numFmt w:val="bullet"/>
      <w:lvlText w:val=""/>
      <w:lvlJc w:val="left"/>
      <w:pPr>
        <w:tabs>
          <w:tab w:val="num" w:pos="4785"/>
        </w:tabs>
        <w:ind w:left="4785" w:hanging="360"/>
      </w:pPr>
      <w:rPr>
        <w:rFonts w:ascii="Symbol" w:hAnsi="Symbol" w:hint="default"/>
      </w:rPr>
    </w:lvl>
    <w:lvl w:ilvl="4" w:tplc="04190003" w:tentative="1">
      <w:start w:val="1"/>
      <w:numFmt w:val="bullet"/>
      <w:lvlText w:val="o"/>
      <w:lvlJc w:val="left"/>
      <w:pPr>
        <w:tabs>
          <w:tab w:val="num" w:pos="5505"/>
        </w:tabs>
        <w:ind w:left="5505" w:hanging="360"/>
      </w:pPr>
      <w:rPr>
        <w:rFonts w:ascii="Courier New" w:hAnsi="Courier New" w:cs="Courier New" w:hint="default"/>
      </w:rPr>
    </w:lvl>
    <w:lvl w:ilvl="5" w:tplc="04190005" w:tentative="1">
      <w:start w:val="1"/>
      <w:numFmt w:val="bullet"/>
      <w:lvlText w:val=""/>
      <w:lvlJc w:val="left"/>
      <w:pPr>
        <w:tabs>
          <w:tab w:val="num" w:pos="6225"/>
        </w:tabs>
        <w:ind w:left="6225" w:hanging="360"/>
      </w:pPr>
      <w:rPr>
        <w:rFonts w:ascii="Wingdings" w:hAnsi="Wingdings" w:hint="default"/>
      </w:rPr>
    </w:lvl>
    <w:lvl w:ilvl="6" w:tplc="04190001" w:tentative="1">
      <w:start w:val="1"/>
      <w:numFmt w:val="bullet"/>
      <w:lvlText w:val=""/>
      <w:lvlJc w:val="left"/>
      <w:pPr>
        <w:tabs>
          <w:tab w:val="num" w:pos="6945"/>
        </w:tabs>
        <w:ind w:left="6945" w:hanging="360"/>
      </w:pPr>
      <w:rPr>
        <w:rFonts w:ascii="Symbol" w:hAnsi="Symbol" w:hint="default"/>
      </w:rPr>
    </w:lvl>
    <w:lvl w:ilvl="7" w:tplc="04190003" w:tentative="1">
      <w:start w:val="1"/>
      <w:numFmt w:val="bullet"/>
      <w:lvlText w:val="o"/>
      <w:lvlJc w:val="left"/>
      <w:pPr>
        <w:tabs>
          <w:tab w:val="num" w:pos="7665"/>
        </w:tabs>
        <w:ind w:left="7665" w:hanging="360"/>
      </w:pPr>
      <w:rPr>
        <w:rFonts w:ascii="Courier New" w:hAnsi="Courier New" w:cs="Courier New" w:hint="default"/>
      </w:rPr>
    </w:lvl>
    <w:lvl w:ilvl="8" w:tplc="04190005" w:tentative="1">
      <w:start w:val="1"/>
      <w:numFmt w:val="bullet"/>
      <w:lvlText w:val=""/>
      <w:lvlJc w:val="left"/>
      <w:pPr>
        <w:tabs>
          <w:tab w:val="num" w:pos="8385"/>
        </w:tabs>
        <w:ind w:left="8385" w:hanging="360"/>
      </w:pPr>
      <w:rPr>
        <w:rFonts w:ascii="Wingdings" w:hAnsi="Wingdings" w:hint="default"/>
      </w:rPr>
    </w:lvl>
  </w:abstractNum>
  <w:abstractNum w:abstractNumId="28">
    <w:nsid w:val="76FC6714"/>
    <w:multiLevelType w:val="multilevel"/>
    <w:tmpl w:val="71903E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8CE5001"/>
    <w:multiLevelType w:val="hybridMultilevel"/>
    <w:tmpl w:val="DE82B6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36062D"/>
    <w:multiLevelType w:val="hybridMultilevel"/>
    <w:tmpl w:val="6BAC07EC"/>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CD3058A"/>
    <w:multiLevelType w:val="hybridMultilevel"/>
    <w:tmpl w:val="61CEBB7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F0A739D"/>
    <w:multiLevelType w:val="multilevel"/>
    <w:tmpl w:val="325082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8"/>
  </w:num>
  <w:num w:numId="3">
    <w:abstractNumId w:val="32"/>
  </w:num>
  <w:num w:numId="4">
    <w:abstractNumId w:val="22"/>
  </w:num>
  <w:num w:numId="5">
    <w:abstractNumId w:val="15"/>
  </w:num>
  <w:num w:numId="6">
    <w:abstractNumId w:val="24"/>
  </w:num>
  <w:num w:numId="7">
    <w:abstractNumId w:val="17"/>
  </w:num>
  <w:num w:numId="8">
    <w:abstractNumId w:val="21"/>
  </w:num>
  <w:num w:numId="9">
    <w:abstractNumId w:val="12"/>
  </w:num>
  <w:num w:numId="10">
    <w:abstractNumId w:val="3"/>
  </w:num>
  <w:num w:numId="11">
    <w:abstractNumId w:val="23"/>
  </w:num>
  <w:num w:numId="12">
    <w:abstractNumId w:val="27"/>
  </w:num>
  <w:num w:numId="13">
    <w:abstractNumId w:val="5"/>
  </w:num>
  <w:num w:numId="14">
    <w:abstractNumId w:val="1"/>
  </w:num>
  <w:num w:numId="15">
    <w:abstractNumId w:val="10"/>
  </w:num>
  <w:num w:numId="16">
    <w:abstractNumId w:val="25"/>
  </w:num>
  <w:num w:numId="17">
    <w:abstractNumId w:val="9"/>
  </w:num>
  <w:num w:numId="18">
    <w:abstractNumId w:val="13"/>
  </w:num>
  <w:num w:numId="19">
    <w:abstractNumId w:val="0"/>
  </w:num>
  <w:num w:numId="20">
    <w:abstractNumId w:val="18"/>
  </w:num>
  <w:num w:numId="21">
    <w:abstractNumId w:val="31"/>
  </w:num>
  <w:num w:numId="22">
    <w:abstractNumId w:val="8"/>
  </w:num>
  <w:num w:numId="23">
    <w:abstractNumId w:val="26"/>
  </w:num>
  <w:num w:numId="24">
    <w:abstractNumId w:val="20"/>
  </w:num>
  <w:num w:numId="25">
    <w:abstractNumId w:val="19"/>
  </w:num>
  <w:num w:numId="26">
    <w:abstractNumId w:val="6"/>
  </w:num>
  <w:num w:numId="27">
    <w:abstractNumId w:val="14"/>
  </w:num>
  <w:num w:numId="28">
    <w:abstractNumId w:val="29"/>
  </w:num>
  <w:num w:numId="29">
    <w:abstractNumId w:val="30"/>
  </w:num>
  <w:num w:numId="30">
    <w:abstractNumId w:val="11"/>
  </w:num>
  <w:num w:numId="31">
    <w:abstractNumId w:val="7"/>
  </w:num>
  <w:num w:numId="32">
    <w:abstractNumId w:val="16"/>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414"/>
    <w:rsid w:val="0002525D"/>
    <w:rsid w:val="003F47CC"/>
    <w:rsid w:val="00556420"/>
    <w:rsid w:val="006A4BA3"/>
    <w:rsid w:val="00746414"/>
    <w:rsid w:val="00835322"/>
    <w:rsid w:val="009055D4"/>
    <w:rsid w:val="009812D3"/>
    <w:rsid w:val="00A54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02B3E7-B587-4BB6-A27B-5594001D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56420"/>
    <w:pPr>
      <w:keepNext/>
      <w:keepLines/>
      <w:spacing w:before="240" w:after="0"/>
      <w:outlineLvl w:val="0"/>
    </w:pPr>
    <w:rPr>
      <w:rFonts w:ascii="Calibri Light" w:eastAsia="SimSun" w:hAnsi="Calibri Light" w:cs="Times New Roman"/>
      <w:color w:val="2E74B5"/>
      <w:sz w:val="32"/>
      <w:szCs w:val="32"/>
    </w:rPr>
  </w:style>
  <w:style w:type="paragraph" w:styleId="6">
    <w:name w:val="heading 6"/>
    <w:basedOn w:val="a"/>
    <w:next w:val="a"/>
    <w:link w:val="61"/>
    <w:uiPriority w:val="9"/>
    <w:semiHidden/>
    <w:unhideWhenUsed/>
    <w:qFormat/>
    <w:rsid w:val="00556420"/>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642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6420"/>
  </w:style>
  <w:style w:type="paragraph" w:styleId="a5">
    <w:name w:val="footer"/>
    <w:basedOn w:val="a"/>
    <w:link w:val="a6"/>
    <w:uiPriority w:val="99"/>
    <w:unhideWhenUsed/>
    <w:rsid w:val="0055642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6420"/>
  </w:style>
  <w:style w:type="paragraph" w:customStyle="1" w:styleId="11">
    <w:name w:val="Заголовок 11"/>
    <w:basedOn w:val="a"/>
    <w:next w:val="a"/>
    <w:qFormat/>
    <w:rsid w:val="00556420"/>
    <w:pPr>
      <w:keepNext/>
      <w:keepLines/>
      <w:spacing w:before="240" w:after="0" w:line="256" w:lineRule="auto"/>
      <w:outlineLvl w:val="0"/>
    </w:pPr>
    <w:rPr>
      <w:rFonts w:ascii="Calibri Light" w:eastAsia="SimSun" w:hAnsi="Calibri Light" w:cs="Times New Roman"/>
      <w:color w:val="2E74B5"/>
      <w:sz w:val="32"/>
      <w:szCs w:val="32"/>
    </w:rPr>
  </w:style>
  <w:style w:type="paragraph" w:customStyle="1" w:styleId="610">
    <w:name w:val="Заголовок 61"/>
    <w:basedOn w:val="a"/>
    <w:next w:val="a"/>
    <w:link w:val="60"/>
    <w:semiHidden/>
    <w:unhideWhenUsed/>
    <w:qFormat/>
    <w:rsid w:val="00556420"/>
    <w:pPr>
      <w:keepNext/>
      <w:keepLines/>
      <w:spacing w:before="40" w:after="0" w:line="256" w:lineRule="auto"/>
      <w:outlineLvl w:val="5"/>
    </w:pPr>
    <w:rPr>
      <w:rFonts w:ascii="Calibri Light" w:eastAsia="SimSun" w:hAnsi="Calibri Light" w:cs="Times New Roman"/>
      <w:color w:val="1F4D78"/>
    </w:rPr>
  </w:style>
  <w:style w:type="numbering" w:customStyle="1" w:styleId="12">
    <w:name w:val="Нет списка1"/>
    <w:next w:val="a2"/>
    <w:uiPriority w:val="99"/>
    <w:semiHidden/>
    <w:unhideWhenUsed/>
    <w:rsid w:val="00556420"/>
  </w:style>
  <w:style w:type="paragraph" w:styleId="a7">
    <w:name w:val="footnote text"/>
    <w:basedOn w:val="a"/>
    <w:link w:val="a8"/>
    <w:uiPriority w:val="99"/>
    <w:rsid w:val="00556420"/>
    <w:pPr>
      <w:spacing w:line="256" w:lineRule="auto"/>
    </w:pPr>
    <w:rPr>
      <w:rFonts w:ascii="Calibri" w:hAnsi="Calibri" w:cs="Times New Roman"/>
      <w:sz w:val="18"/>
    </w:rPr>
  </w:style>
  <w:style w:type="character" w:customStyle="1" w:styleId="a8">
    <w:name w:val="Текст сноски Знак"/>
    <w:basedOn w:val="a0"/>
    <w:link w:val="a7"/>
    <w:uiPriority w:val="99"/>
    <w:rsid w:val="00556420"/>
    <w:rPr>
      <w:rFonts w:ascii="Calibri" w:hAnsi="Calibri" w:cs="Times New Roman"/>
      <w:sz w:val="18"/>
    </w:rPr>
  </w:style>
  <w:style w:type="paragraph" w:styleId="a9">
    <w:name w:val="No Spacing"/>
    <w:uiPriority w:val="1"/>
    <w:qFormat/>
    <w:rsid w:val="00556420"/>
    <w:pPr>
      <w:spacing w:after="0" w:line="240" w:lineRule="auto"/>
    </w:pPr>
    <w:rPr>
      <w:rFonts w:ascii="Calibri" w:hAnsi="Calibri" w:cs="Times New Roman"/>
    </w:rPr>
  </w:style>
  <w:style w:type="numbering" w:customStyle="1" w:styleId="NoList1">
    <w:name w:val="No List1"/>
    <w:next w:val="a2"/>
    <w:uiPriority w:val="99"/>
    <w:semiHidden/>
    <w:unhideWhenUsed/>
    <w:rsid w:val="00556420"/>
  </w:style>
  <w:style w:type="character" w:customStyle="1" w:styleId="13">
    <w:name w:val="Гиперссылка1"/>
    <w:basedOn w:val="a0"/>
    <w:uiPriority w:val="99"/>
    <w:unhideWhenUsed/>
    <w:rsid w:val="00556420"/>
    <w:rPr>
      <w:color w:val="0563C1"/>
      <w:u w:val="single"/>
    </w:rPr>
  </w:style>
  <w:style w:type="paragraph" w:customStyle="1" w:styleId="14">
    <w:name w:val="Абзац списка1"/>
    <w:basedOn w:val="a"/>
    <w:next w:val="aa"/>
    <w:uiPriority w:val="34"/>
    <w:qFormat/>
    <w:rsid w:val="00556420"/>
    <w:pPr>
      <w:ind w:left="720"/>
      <w:contextualSpacing/>
    </w:pPr>
    <w:rPr>
      <w:rFonts w:eastAsia="SimSun"/>
      <w:lang w:val="ro-RO" w:eastAsia="ru-RU"/>
    </w:rPr>
  </w:style>
  <w:style w:type="paragraph" w:customStyle="1" w:styleId="15">
    <w:name w:val="Текст выноски1"/>
    <w:basedOn w:val="a"/>
    <w:next w:val="ab"/>
    <w:link w:val="ac"/>
    <w:uiPriority w:val="99"/>
    <w:semiHidden/>
    <w:unhideWhenUsed/>
    <w:rsid w:val="00556420"/>
    <w:pPr>
      <w:spacing w:after="0" w:line="240" w:lineRule="auto"/>
    </w:pPr>
    <w:rPr>
      <w:rFonts w:ascii="Segoe UI" w:eastAsia="SimSun" w:hAnsi="Segoe UI" w:cs="Segoe UI"/>
      <w:sz w:val="18"/>
      <w:szCs w:val="18"/>
      <w:lang w:val="ro-RO" w:eastAsia="ru-RU"/>
    </w:rPr>
  </w:style>
  <w:style w:type="character" w:customStyle="1" w:styleId="ac">
    <w:name w:val="Текст выноски Знак"/>
    <w:basedOn w:val="a0"/>
    <w:link w:val="15"/>
    <w:uiPriority w:val="99"/>
    <w:semiHidden/>
    <w:rsid w:val="00556420"/>
    <w:rPr>
      <w:rFonts w:ascii="Segoe UI" w:eastAsia="SimSun" w:hAnsi="Segoe UI" w:cs="Segoe UI"/>
      <w:sz w:val="18"/>
      <w:szCs w:val="18"/>
      <w:lang w:val="ro-RO" w:eastAsia="ru-RU"/>
    </w:rPr>
  </w:style>
  <w:style w:type="character" w:styleId="ad">
    <w:name w:val="footnote reference"/>
    <w:basedOn w:val="a0"/>
    <w:uiPriority w:val="99"/>
    <w:unhideWhenUsed/>
    <w:rsid w:val="00556420"/>
    <w:rPr>
      <w:vertAlign w:val="superscript"/>
    </w:rPr>
  </w:style>
  <w:style w:type="paragraph" w:customStyle="1" w:styleId="16">
    <w:name w:val="Выделенная цитата1"/>
    <w:basedOn w:val="a"/>
    <w:next w:val="a"/>
    <w:uiPriority w:val="30"/>
    <w:qFormat/>
    <w:rsid w:val="00556420"/>
    <w:pPr>
      <w:pBdr>
        <w:top w:val="single" w:sz="4" w:space="10" w:color="5B9BD5"/>
        <w:bottom w:val="single" w:sz="4" w:space="10" w:color="5B9BD5"/>
      </w:pBdr>
      <w:spacing w:before="360" w:after="360"/>
      <w:ind w:left="864" w:right="864"/>
      <w:jc w:val="center"/>
    </w:pPr>
    <w:rPr>
      <w:rFonts w:eastAsia="SimSun"/>
      <w:i/>
      <w:iCs/>
      <w:color w:val="5B9BD5"/>
      <w:lang w:val="ro-RO" w:eastAsia="ru-RU"/>
    </w:rPr>
  </w:style>
  <w:style w:type="character" w:customStyle="1" w:styleId="ae">
    <w:name w:val="Выделенная цитата Знак"/>
    <w:basedOn w:val="a0"/>
    <w:link w:val="af"/>
    <w:uiPriority w:val="30"/>
    <w:rsid w:val="00556420"/>
    <w:rPr>
      <w:rFonts w:ascii="Calibri" w:eastAsia="SimSun" w:hAnsi="Calibri" w:cs="Times New Roman"/>
      <w:i/>
      <w:iCs/>
      <w:color w:val="5B9BD5"/>
      <w:sz w:val="22"/>
      <w:szCs w:val="22"/>
      <w:lang w:val="ro-RO" w:eastAsia="ru-RU"/>
    </w:rPr>
  </w:style>
  <w:style w:type="character" w:customStyle="1" w:styleId="10">
    <w:name w:val="Заголовок 1 Знак"/>
    <w:basedOn w:val="a0"/>
    <w:link w:val="1"/>
    <w:rsid w:val="00556420"/>
    <w:rPr>
      <w:rFonts w:ascii="Calibri Light" w:eastAsia="SimSun" w:hAnsi="Calibri Light" w:cs="Times New Roman"/>
      <w:color w:val="2E74B5"/>
      <w:sz w:val="32"/>
      <w:szCs w:val="32"/>
    </w:rPr>
  </w:style>
  <w:style w:type="paragraph" w:styleId="af0">
    <w:name w:val="Date"/>
    <w:basedOn w:val="a"/>
    <w:next w:val="a"/>
    <w:link w:val="af1"/>
    <w:uiPriority w:val="99"/>
    <w:semiHidden/>
    <w:unhideWhenUsed/>
    <w:rsid w:val="00556420"/>
    <w:pPr>
      <w:spacing w:line="256" w:lineRule="auto"/>
    </w:pPr>
    <w:rPr>
      <w:rFonts w:ascii="Calibri" w:hAnsi="Calibri" w:cs="Times New Roman"/>
    </w:rPr>
  </w:style>
  <w:style w:type="character" w:customStyle="1" w:styleId="af1">
    <w:name w:val="Дата Знак"/>
    <w:basedOn w:val="a0"/>
    <w:link w:val="af0"/>
    <w:uiPriority w:val="99"/>
    <w:semiHidden/>
    <w:rsid w:val="00556420"/>
    <w:rPr>
      <w:rFonts w:ascii="Calibri" w:hAnsi="Calibri" w:cs="Times New Roman"/>
    </w:rPr>
  </w:style>
  <w:style w:type="character" w:styleId="af2">
    <w:name w:val="Placeholder Text"/>
    <w:uiPriority w:val="99"/>
    <w:semiHidden/>
    <w:rsid w:val="00556420"/>
    <w:rPr>
      <w:color w:val="808080"/>
    </w:rPr>
  </w:style>
  <w:style w:type="paragraph" w:customStyle="1" w:styleId="1Spine">
    <w:name w:val="1&quot; Spine"/>
    <w:basedOn w:val="a"/>
    <w:qFormat/>
    <w:rsid w:val="00556420"/>
    <w:pPr>
      <w:spacing w:after="0" w:line="240" w:lineRule="auto"/>
      <w:jc w:val="center"/>
    </w:pPr>
    <w:rPr>
      <w:rFonts w:ascii="Calibri" w:eastAsia="Calibri" w:hAnsi="Calibri" w:cs="Times New Roman"/>
      <w:b/>
      <w:color w:val="59473F"/>
      <w:sz w:val="44"/>
      <w:szCs w:val="44"/>
      <w:lang w:val="en-US" w:bidi="hi-IN"/>
    </w:rPr>
  </w:style>
  <w:style w:type="paragraph" w:customStyle="1" w:styleId="DepartmentName">
    <w:name w:val="Department Name"/>
    <w:basedOn w:val="6"/>
    <w:qFormat/>
    <w:rsid w:val="00556420"/>
    <w:pPr>
      <w:keepLines w:val="0"/>
      <w:spacing w:before="0" w:line="240" w:lineRule="auto"/>
      <w:jc w:val="center"/>
    </w:pPr>
    <w:rPr>
      <w:rFonts w:ascii="Cambria" w:eastAsia="Times New Roman" w:hAnsi="Cambria" w:cs="Times New Roman"/>
      <w:color w:val="555A3C"/>
      <w:sz w:val="44"/>
      <w:lang w:val="en-US"/>
    </w:rPr>
  </w:style>
  <w:style w:type="character" w:customStyle="1" w:styleId="60">
    <w:name w:val="Заголовок 6 Знак"/>
    <w:basedOn w:val="a0"/>
    <w:link w:val="610"/>
    <w:semiHidden/>
    <w:rsid w:val="00556420"/>
    <w:rPr>
      <w:rFonts w:ascii="Calibri Light" w:eastAsia="SimSun" w:hAnsi="Calibri Light" w:cs="Times New Roman"/>
      <w:color w:val="1F4D78"/>
      <w:sz w:val="22"/>
      <w:szCs w:val="22"/>
    </w:rPr>
  </w:style>
  <w:style w:type="character" w:customStyle="1" w:styleId="17">
    <w:name w:val="Просмотренная гиперссылка1"/>
    <w:basedOn w:val="a0"/>
    <w:uiPriority w:val="99"/>
    <w:semiHidden/>
    <w:unhideWhenUsed/>
    <w:rsid w:val="00556420"/>
    <w:rPr>
      <w:color w:val="954F72"/>
      <w:u w:val="single"/>
    </w:rPr>
  </w:style>
  <w:style w:type="table" w:styleId="af3">
    <w:name w:val="Table Grid"/>
    <w:basedOn w:val="a1"/>
    <w:uiPriority w:val="39"/>
    <w:rsid w:val="00556420"/>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0"/>
    <w:uiPriority w:val="99"/>
    <w:semiHidden/>
    <w:unhideWhenUsed/>
    <w:rsid w:val="00556420"/>
    <w:rPr>
      <w:sz w:val="16"/>
      <w:szCs w:val="16"/>
    </w:rPr>
  </w:style>
  <w:style w:type="paragraph" w:styleId="af5">
    <w:name w:val="annotation text"/>
    <w:basedOn w:val="a"/>
    <w:link w:val="af6"/>
    <w:uiPriority w:val="99"/>
    <w:semiHidden/>
    <w:unhideWhenUsed/>
    <w:rsid w:val="00556420"/>
    <w:pPr>
      <w:spacing w:line="240" w:lineRule="auto"/>
    </w:pPr>
    <w:rPr>
      <w:rFonts w:ascii="Calibri" w:hAnsi="Calibri" w:cs="Times New Roman"/>
      <w:sz w:val="20"/>
      <w:szCs w:val="20"/>
    </w:rPr>
  </w:style>
  <w:style w:type="character" w:customStyle="1" w:styleId="af6">
    <w:name w:val="Текст примечания Знак"/>
    <w:basedOn w:val="a0"/>
    <w:link w:val="af5"/>
    <w:uiPriority w:val="99"/>
    <w:semiHidden/>
    <w:rsid w:val="00556420"/>
    <w:rPr>
      <w:rFonts w:ascii="Calibri" w:hAnsi="Calibri" w:cs="Times New Roman"/>
      <w:sz w:val="20"/>
      <w:szCs w:val="20"/>
    </w:rPr>
  </w:style>
  <w:style w:type="paragraph" w:styleId="af7">
    <w:name w:val="annotation subject"/>
    <w:basedOn w:val="af5"/>
    <w:next w:val="af5"/>
    <w:link w:val="af8"/>
    <w:uiPriority w:val="99"/>
    <w:semiHidden/>
    <w:unhideWhenUsed/>
    <w:rsid w:val="00556420"/>
    <w:rPr>
      <w:b/>
      <w:bCs/>
    </w:rPr>
  </w:style>
  <w:style w:type="character" w:customStyle="1" w:styleId="af8">
    <w:name w:val="Тема примечания Знак"/>
    <w:basedOn w:val="af6"/>
    <w:link w:val="af7"/>
    <w:uiPriority w:val="99"/>
    <w:semiHidden/>
    <w:rsid w:val="00556420"/>
    <w:rPr>
      <w:rFonts w:ascii="Calibri" w:hAnsi="Calibri" w:cs="Times New Roman"/>
      <w:b/>
      <w:bCs/>
      <w:sz w:val="20"/>
      <w:szCs w:val="20"/>
    </w:rPr>
  </w:style>
  <w:style w:type="paragraph" w:styleId="af9">
    <w:name w:val="Revision"/>
    <w:hidden/>
    <w:uiPriority w:val="99"/>
    <w:semiHidden/>
    <w:rsid w:val="00556420"/>
    <w:pPr>
      <w:spacing w:after="0" w:line="240" w:lineRule="auto"/>
    </w:pPr>
    <w:rPr>
      <w:rFonts w:ascii="Calibri" w:hAnsi="Calibri" w:cs="Times New Roman"/>
    </w:rPr>
  </w:style>
  <w:style w:type="character" w:styleId="afa">
    <w:name w:val="Hyperlink"/>
    <w:basedOn w:val="a0"/>
    <w:uiPriority w:val="99"/>
    <w:semiHidden/>
    <w:unhideWhenUsed/>
    <w:rsid w:val="00556420"/>
    <w:rPr>
      <w:color w:val="0563C1" w:themeColor="hyperlink"/>
      <w:u w:val="single"/>
    </w:rPr>
  </w:style>
  <w:style w:type="paragraph" w:styleId="aa">
    <w:name w:val="List Paragraph"/>
    <w:basedOn w:val="a"/>
    <w:uiPriority w:val="34"/>
    <w:qFormat/>
    <w:rsid w:val="00556420"/>
    <w:pPr>
      <w:ind w:left="720"/>
      <w:contextualSpacing/>
    </w:pPr>
  </w:style>
  <w:style w:type="paragraph" w:styleId="ab">
    <w:name w:val="Balloon Text"/>
    <w:basedOn w:val="a"/>
    <w:link w:val="18"/>
    <w:uiPriority w:val="99"/>
    <w:semiHidden/>
    <w:unhideWhenUsed/>
    <w:rsid w:val="00556420"/>
    <w:pPr>
      <w:spacing w:after="0" w:line="240" w:lineRule="auto"/>
    </w:pPr>
    <w:rPr>
      <w:rFonts w:ascii="Segoe UI" w:hAnsi="Segoe UI" w:cs="Segoe UI"/>
      <w:sz w:val="18"/>
      <w:szCs w:val="18"/>
    </w:rPr>
  </w:style>
  <w:style w:type="character" w:customStyle="1" w:styleId="18">
    <w:name w:val="Текст выноски Знак1"/>
    <w:basedOn w:val="a0"/>
    <w:link w:val="ab"/>
    <w:uiPriority w:val="99"/>
    <w:semiHidden/>
    <w:rsid w:val="00556420"/>
    <w:rPr>
      <w:rFonts w:ascii="Segoe UI" w:hAnsi="Segoe UI" w:cs="Segoe UI"/>
      <w:sz w:val="18"/>
      <w:szCs w:val="18"/>
    </w:rPr>
  </w:style>
  <w:style w:type="paragraph" w:styleId="af">
    <w:name w:val="Intense Quote"/>
    <w:basedOn w:val="a"/>
    <w:next w:val="a"/>
    <w:link w:val="ae"/>
    <w:uiPriority w:val="30"/>
    <w:qFormat/>
    <w:rsid w:val="00556420"/>
    <w:pPr>
      <w:pBdr>
        <w:top w:val="single" w:sz="4" w:space="10" w:color="5B9BD5" w:themeColor="accent1"/>
        <w:bottom w:val="single" w:sz="4" w:space="10" w:color="5B9BD5" w:themeColor="accent1"/>
      </w:pBdr>
      <w:spacing w:before="360" w:after="360"/>
      <w:ind w:left="864" w:right="864"/>
      <w:jc w:val="center"/>
    </w:pPr>
    <w:rPr>
      <w:rFonts w:ascii="Calibri" w:eastAsia="SimSun" w:hAnsi="Calibri" w:cs="Times New Roman"/>
      <w:i/>
      <w:iCs/>
      <w:color w:val="5B9BD5"/>
      <w:lang w:val="ro-RO" w:eastAsia="ru-RU"/>
    </w:rPr>
  </w:style>
  <w:style w:type="character" w:customStyle="1" w:styleId="19">
    <w:name w:val="Выделенная цитата Знак1"/>
    <w:basedOn w:val="a0"/>
    <w:link w:val="af"/>
    <w:uiPriority w:val="30"/>
    <w:rsid w:val="00556420"/>
    <w:rPr>
      <w:i/>
      <w:iCs/>
      <w:color w:val="5B9BD5" w:themeColor="accent1"/>
    </w:rPr>
  </w:style>
  <w:style w:type="character" w:customStyle="1" w:styleId="110">
    <w:name w:val="Заголовок 1 Знак1"/>
    <w:basedOn w:val="a0"/>
    <w:link w:val="1"/>
    <w:uiPriority w:val="9"/>
    <w:rsid w:val="00556420"/>
    <w:rPr>
      <w:rFonts w:asciiTheme="majorHAnsi" w:eastAsiaTheme="majorEastAsia" w:hAnsiTheme="majorHAnsi" w:cstheme="majorBidi"/>
      <w:color w:val="2E74B5" w:themeColor="accent1" w:themeShade="BF"/>
      <w:sz w:val="32"/>
      <w:szCs w:val="32"/>
    </w:rPr>
  </w:style>
  <w:style w:type="character" w:customStyle="1" w:styleId="61">
    <w:name w:val="Заголовок 6 Знак1"/>
    <w:basedOn w:val="a0"/>
    <w:link w:val="6"/>
    <w:uiPriority w:val="9"/>
    <w:semiHidden/>
    <w:rsid w:val="00556420"/>
    <w:rPr>
      <w:rFonts w:asciiTheme="majorHAnsi" w:eastAsiaTheme="majorEastAsia" w:hAnsiTheme="majorHAnsi" w:cstheme="majorBidi"/>
      <w:color w:val="1F4D78" w:themeColor="accent1" w:themeShade="7F"/>
    </w:rPr>
  </w:style>
  <w:style w:type="character" w:styleId="afb">
    <w:name w:val="FollowedHyperlink"/>
    <w:basedOn w:val="a0"/>
    <w:uiPriority w:val="99"/>
    <w:semiHidden/>
    <w:unhideWhenUsed/>
    <w:rsid w:val="005564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jpeg"/><Relationship Id="rId21" Type="http://schemas.openxmlformats.org/officeDocument/2006/relationships/hyperlink" Target="https://www.youtube.com/watch?v=M7DyjsntTFA" TargetMode="External"/><Relationship Id="rId42" Type="http://schemas.openxmlformats.org/officeDocument/2006/relationships/hyperlink" Target="http://www.cnajgs.md/ro/hotararile-cnajgs/hotararea-nr-7-din-24-02-2015-aprobarea-standardelor-de-calitate-a-activitatii-avocatilor-care-acorda-ajgs-pe-cauzele-penale-cu-implicarea-copiilor-in-conflict-cu-legea" TargetMode="External"/><Relationship Id="rId63" Type="http://schemas.openxmlformats.org/officeDocument/2006/relationships/hyperlink" Target="http://www.cnajgs.md/ro/hotararile-cnajgs/hotararea-nr-9-din-11-03-2015-cu-privire-la-aprobarea-standardelor-de-calitate-a-activitatii-avocatilor-care-acorda-ajgs-pe-cauzele-penale-cu-implicarea-copiiilor-victime-ale-infractiunilor" TargetMode="External"/><Relationship Id="rId84" Type="http://schemas.openxmlformats.org/officeDocument/2006/relationships/diagramLayout" Target="diagrams/layout5.xml"/><Relationship Id="rId138" Type="http://schemas.openxmlformats.org/officeDocument/2006/relationships/chart" Target="charts/chart11.xml"/><Relationship Id="rId107" Type="http://schemas.openxmlformats.org/officeDocument/2006/relationships/hyperlink" Target="http://www.cnajgs.md/ro/publicatii-rapoarte-si-cercetari/ghidul-avocatului-care-acorda-asistenta-juridica-garantata-de-stat-copiilor-victime-si-martori-in-procesul-penal" TargetMode="External"/><Relationship Id="rId11" Type="http://schemas.openxmlformats.org/officeDocument/2006/relationships/footer" Target="footer2.xml"/><Relationship Id="rId32" Type="http://schemas.openxmlformats.org/officeDocument/2006/relationships/hyperlink" Target="http://lex.justice.md/index.php?action=view&amp;view=doc&amp;lang=1&amp;id=341748" TargetMode="External"/><Relationship Id="rId53" Type="http://schemas.openxmlformats.org/officeDocument/2006/relationships/hyperlink" Target="http://cnajgs.md/ro/cadrul-normativ.html" TargetMode="External"/><Relationship Id="rId74" Type="http://schemas.openxmlformats.org/officeDocument/2006/relationships/diagramLayout" Target="diagrams/layout3.xml"/><Relationship Id="rId128" Type="http://schemas.openxmlformats.org/officeDocument/2006/relationships/chart" Target="charts/chart1.xml"/><Relationship Id="rId149" Type="http://schemas.openxmlformats.org/officeDocument/2006/relationships/hyperlink" Target="http://www.cnajgs.md/ro/strategii-si-planuri/planul-de-actiuni-pentru-anul-2016-de-implementare-a-strategiei-de-activitate-in-sistemul-de-asistenta-juridica-garantata-de-stat-pentru-anii-2015-2017" TargetMode="External"/><Relationship Id="rId5" Type="http://schemas.openxmlformats.org/officeDocument/2006/relationships/footnotes" Target="footnotes.xml"/><Relationship Id="rId95" Type="http://schemas.openxmlformats.org/officeDocument/2006/relationships/diagramColors" Target="diagrams/colors6.xml"/><Relationship Id="rId22" Type="http://schemas.openxmlformats.org/officeDocument/2006/relationships/hyperlink" Target="https://www.youtube.com/watch?v=0yQEzD46vaw" TargetMode="External"/><Relationship Id="rId27" Type="http://schemas.openxmlformats.org/officeDocument/2006/relationships/hyperlink" Target="http://www.irdo.ro/file.php?fisiere_id=80&amp;inline" TargetMode="External"/><Relationship Id="rId43" Type="http://schemas.openxmlformats.org/officeDocument/2006/relationships/hyperlink" Target="http://www.cnajgs.md/ro/hotararile-cnajgs/hotararea-nr-9-din-11-03-2015-cu-privire-la-aprobarea-standardelor-de-calitate-a-activitatii-avocatilor-care-acorda-ajgs-pe-cauzele-penale-cu-implicarea-copiiilor-victime-ale-infractiunilor" TargetMode="External"/><Relationship Id="rId48" Type="http://schemas.openxmlformats.org/officeDocument/2006/relationships/hyperlink" Target="http://www.cnajgs.md/ro/hotararile-cnajgs/hotararea-nr-27-din-10-iulie-2015-cu-privire-la-aprobarea-instrumentelor-de-monitorizare-interna-si-externa-a-calitatii-asistentei-juridice-calificate-garantate-de-stat" TargetMode="External"/><Relationship Id="rId64" Type="http://schemas.openxmlformats.org/officeDocument/2006/relationships/hyperlink" Target="http://www.cnajgs.md/ro/publicatii-rapoarte-si-cercetari/ghid-practic-pentru-evaluarea-psihologica-si-audierea-copilului-aflat-in-contact-cu-sistemul-de-justitie" TargetMode="External"/><Relationship Id="rId69" Type="http://schemas.openxmlformats.org/officeDocument/2006/relationships/diagramLayout" Target="diagrams/layout2.xml"/><Relationship Id="rId113" Type="http://schemas.openxmlformats.org/officeDocument/2006/relationships/hyperlink" Target="http://www.cnajgs.md/ro/hotararile-cnajgs/hotararea-nr-10-din-11-03-2015-cu-privire-la-aprobarea-standardelor-de-calitate-a-activitatii-avocatilor-care-acorda-ajgs-pe-cauzele-penale-cu-implicarea-copiiilor-martori-ale-infractiunilor" TargetMode="External"/><Relationship Id="rId118" Type="http://schemas.openxmlformats.org/officeDocument/2006/relationships/image" Target="media/image10.png"/><Relationship Id="rId134" Type="http://schemas.openxmlformats.org/officeDocument/2006/relationships/chart" Target="charts/chart7.xml"/><Relationship Id="rId139" Type="http://schemas.openxmlformats.org/officeDocument/2006/relationships/chart" Target="charts/chart12.xml"/><Relationship Id="rId80" Type="http://schemas.openxmlformats.org/officeDocument/2006/relationships/diagramQuickStyle" Target="diagrams/quickStyle4.xml"/><Relationship Id="rId85" Type="http://schemas.openxmlformats.org/officeDocument/2006/relationships/diagramQuickStyle" Target="diagrams/quickStyle5.xml"/><Relationship Id="rId150" Type="http://schemas.openxmlformats.org/officeDocument/2006/relationships/hyperlink" Target="http://www.cnajgs.md/ro/strategii-si-planuri/strategia-de-activitate-in-sistemul-de-acordare-a-asistentei-juridice-garantate-de-stat-pentru-anii-2015-2017" TargetMode="External"/><Relationship Id="rId12" Type="http://schemas.openxmlformats.org/officeDocument/2006/relationships/hyperlink" Target="http://www.cnajgs.md/ro/hotararile-cnajgs?year=2015" TargetMode="External"/><Relationship Id="rId17" Type="http://schemas.openxmlformats.org/officeDocument/2006/relationships/hyperlink" Target="http://lex.justice.md/index.php?action=view&amp;view=doc&amp;lang=1&amp;id=336538" TargetMode="External"/><Relationship Id="rId33" Type="http://schemas.openxmlformats.org/officeDocument/2006/relationships/hyperlink" Target="http://lex.justice.md/index.php?action=view&amp;view=doc&amp;lang=1&amp;id=326799" TargetMode="External"/><Relationship Id="rId38" Type="http://schemas.openxmlformats.org/officeDocument/2006/relationships/hyperlink" Target="http://www.cnajgs.md/ro/hotararile-cnajgs/hotararea-nr-33-din-09-decembrie-2015-cu-privire-la-deciderea-repartizarii-parajuristilor-in-sistemul-de-acordare-a-asistentei-juridice-garantate-de-stat-pentru-anul-2016" TargetMode="External"/><Relationship Id="rId59" Type="http://schemas.openxmlformats.org/officeDocument/2006/relationships/image" Target="media/image7.png"/><Relationship Id="rId103" Type="http://schemas.openxmlformats.org/officeDocument/2006/relationships/hyperlink" Target="http://www.cnajgs.md/ro/registrul-national-al-persoanelor-autorizate" TargetMode="External"/><Relationship Id="rId108" Type="http://schemas.openxmlformats.org/officeDocument/2006/relationships/hyperlink" Target="http://www.cnajgs.md/ro/publicatii-rapoarte-si-cercetari/ghid-practic-pentru-evaluarea-psihologica-si-audierea-copilului-aflat-in-contact-cu-sistemul-de-justitie" TargetMode="External"/><Relationship Id="rId124" Type="http://schemas.openxmlformats.org/officeDocument/2006/relationships/hyperlink" Target="http://www.gagauzinfo.md" TargetMode="External"/><Relationship Id="rId129" Type="http://schemas.openxmlformats.org/officeDocument/2006/relationships/chart" Target="charts/chart2.xml"/><Relationship Id="rId54" Type="http://schemas.openxmlformats.org/officeDocument/2006/relationships/diagramData" Target="diagrams/data1.xml"/><Relationship Id="rId70" Type="http://schemas.openxmlformats.org/officeDocument/2006/relationships/diagramQuickStyle" Target="diagrams/quickStyle2.xml"/><Relationship Id="rId75" Type="http://schemas.openxmlformats.org/officeDocument/2006/relationships/diagramQuickStyle" Target="diagrams/quickStyle3.xml"/><Relationship Id="rId91" Type="http://schemas.openxmlformats.org/officeDocument/2006/relationships/hyperlink" Target="http://www.cnajgs.md/ro/publicatii-rapoarte-si-cercetari/organizarea-lectiilor-publice-in-comunitate-de-catre-viitorii-juristi" TargetMode="External"/><Relationship Id="rId96" Type="http://schemas.microsoft.com/office/2007/relationships/diagramDrawing" Target="diagrams/drawing6.xml"/><Relationship Id="rId140" Type="http://schemas.openxmlformats.org/officeDocument/2006/relationships/chart" Target="charts/chart13.xml"/><Relationship Id="rId145" Type="http://schemas.openxmlformats.org/officeDocument/2006/relationships/hyperlink" Target="http://statistica.cnajgs.md/%20%20"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cnajgs.md/ro/publicatii-rapoarte-si-cercetari" TargetMode="External"/><Relationship Id="rId28" Type="http://schemas.openxmlformats.org/officeDocument/2006/relationships/hyperlink" Target="http://www.unicef.org/moldova/CRC_RO.pdf" TargetMode="External"/><Relationship Id="rId49" Type="http://schemas.openxmlformats.org/officeDocument/2006/relationships/hyperlink" Target="http://www.cnajgs.md/ro/hotararile-cnajgs/hotararea-nr-28-din-10-iulie-2015-cu-privire-la-aprobarea-exigentelor-tehnice-si-de-continut-pentru-intocmirea-si-prezentarea-de-catre-avocatii-publici-a-notelor-informative-privind-deficientele-in-justitie-ce-au-tangenta-cu-dreptul-la-aparare" TargetMode="External"/><Relationship Id="rId114" Type="http://schemas.openxmlformats.org/officeDocument/2006/relationships/hyperlink" Target="http://www.cnajgs.md/ro/publicatii-rapoarte-si-cercetari/organizarea-lectiilor-publice-in-comunitate-de-catre-viitorii-juristi" TargetMode="External"/><Relationship Id="rId119" Type="http://schemas.openxmlformats.org/officeDocument/2006/relationships/image" Target="media/image11.jpeg"/><Relationship Id="rId44" Type="http://schemas.openxmlformats.org/officeDocument/2006/relationships/hyperlink" Target="http://www.cnajgs.md/ro/hotararile-cnajgs/hotararea-nr-10-din-11-03-2015-cu-privire-la-aprobarea-standardelor-de-calitate-a-activitatii-avocatilor-care-acorda-ajgs-pe-cauzele-penale-cu-implicarea-copiiilor-martori-ale-infractiunilor" TargetMode="External"/><Relationship Id="rId60" Type="http://schemas.openxmlformats.org/officeDocument/2006/relationships/hyperlink" Target="http://www.cnajgs.md/ro/hotararile-cnajgs/hotararea-nr-19-din-9-iunie-2015-cu-privire-la-aprobarea-standardelor-de-calitate-ale-activitatii-avocatilor-care-acorda-asistenta-juridica-garantata-de-stat-pe-cauzele-penale" TargetMode="External"/><Relationship Id="rId65" Type="http://schemas.openxmlformats.org/officeDocument/2006/relationships/hyperlink" Target="http://www.cnajgs.md/ro/hotararile-cnajgs/hotararea-nr-20-din-25-iunie-2015-cu-privire-la-aprobarea-regulamentului-privind-monitorizarea-calitatii-asistentei-juridice-calificate-garantate-de-stat-acordate-de-catre-avocati" TargetMode="External"/><Relationship Id="rId81" Type="http://schemas.openxmlformats.org/officeDocument/2006/relationships/diagramColors" Target="diagrams/colors4.xml"/><Relationship Id="rId86" Type="http://schemas.openxmlformats.org/officeDocument/2006/relationships/diagramColors" Target="diagrams/colors5.xml"/><Relationship Id="rId130" Type="http://schemas.openxmlformats.org/officeDocument/2006/relationships/chart" Target="charts/chart3.xml"/><Relationship Id="rId135" Type="http://schemas.openxmlformats.org/officeDocument/2006/relationships/chart" Target="charts/chart8.xml"/><Relationship Id="rId151" Type="http://schemas.openxmlformats.org/officeDocument/2006/relationships/fontTable" Target="fontTable.xml"/><Relationship Id="rId13" Type="http://schemas.openxmlformats.org/officeDocument/2006/relationships/hyperlink" Target="http://lex.justice.md/viewdoc.php?action=view&amp;view=doc&amp;id=325350&amp;lang=1" TargetMode="External"/><Relationship Id="rId18" Type="http://schemas.openxmlformats.org/officeDocument/2006/relationships/hyperlink" Target="http://lex.justice.md/index.php?action=view&amp;view=doc&amp;lang=1&amp;id=320595" TargetMode="External"/><Relationship Id="rId39" Type="http://schemas.openxmlformats.org/officeDocument/2006/relationships/hyperlink" Target="http://www.cnajgs.md/ro/hotararile-cnajgs/hotararea-nr-4-din-24-02-2015-aprobarea-curriculumului-de-instruire-continua-a-avocatilor-care-acorda-asistenta-juridica-garantata-de-stat-copiilor-victime-sau-martori-ai-infractiunii" TargetMode="External"/><Relationship Id="rId109" Type="http://schemas.openxmlformats.org/officeDocument/2006/relationships/hyperlink" Target="http://www.cnajgs.md/ro/publicatii-rapoarte-si-cercetari/curriculum-de-instruire-continua-a-avocatilor-care-acorda-asistenta-juriidca-garantata-de-stat-copiilor-victime-sau-martori-ale-infractiunii" TargetMode="External"/><Relationship Id="rId34" Type="http://schemas.openxmlformats.org/officeDocument/2006/relationships/hyperlink" Target="file:///C:\Users\Lilian%20Darii\AppData\Roaming\Skype\My%20Skype%20Received%20Files\Hot&#259;r&#226;rea%20nr.%202%20din%2024.02.2015:%20aprobarea%20Raportului%20anual%20privind%20activitatea%20OT%20ale%20CNAJGS" TargetMode="External"/><Relationship Id="rId50" Type="http://schemas.openxmlformats.org/officeDocument/2006/relationships/hyperlink" Target="http://www.cnajgs.md/ro/hotararile-cnajgs/hotarare-nr-31-din-22-septembrie-2015-cu-privire-la-interpretarea-pct-3-subpunctul-1-si-pct-3-subpunctul-2-lit-d-din-regulamentul-cu-privire-la-marimea-si-modul-de-remunerare-a-avocatilor-pentru-acordarea-asistentei-juridice-calificate-garantate-de-stat-aprobat-prin-hotararea-cnajgs-nr-22-din-19-12-2008-cu-modificarile-ulterioare" TargetMode="External"/><Relationship Id="rId55" Type="http://schemas.openxmlformats.org/officeDocument/2006/relationships/diagramLayout" Target="diagrams/layout1.xml"/><Relationship Id="rId76" Type="http://schemas.openxmlformats.org/officeDocument/2006/relationships/diagramColors" Target="diagrams/colors3.xml"/><Relationship Id="rId97" Type="http://schemas.openxmlformats.org/officeDocument/2006/relationships/image" Target="media/image8.png"/><Relationship Id="rId104" Type="http://schemas.openxmlformats.org/officeDocument/2006/relationships/hyperlink" Target="http://www.cnajgs.md/ro/publicatii-rapoarte-si-cercetari/ghid-pentru-avocati-responsabilizarea-judecatorilor-prin-implicarea-mai-activa-a-avocatilor" TargetMode="External"/><Relationship Id="rId120" Type="http://schemas.openxmlformats.org/officeDocument/2006/relationships/image" Target="media/image12.png"/><Relationship Id="rId125" Type="http://schemas.openxmlformats.org/officeDocument/2006/relationships/image" Target="media/image15.jpeg"/><Relationship Id="rId141" Type="http://schemas.openxmlformats.org/officeDocument/2006/relationships/chart" Target="charts/chart14.xml"/><Relationship Id="rId146" Type="http://schemas.openxmlformats.org/officeDocument/2006/relationships/image" Target="media/image16.png"/><Relationship Id="rId7" Type="http://schemas.openxmlformats.org/officeDocument/2006/relationships/image" Target="media/image1.jpg"/><Relationship Id="rId71" Type="http://schemas.openxmlformats.org/officeDocument/2006/relationships/diagramColors" Target="diagrams/colors2.xml"/><Relationship Id="rId92" Type="http://schemas.openxmlformats.org/officeDocument/2006/relationships/diagramData" Target="diagrams/data6.xml"/><Relationship Id="rId2" Type="http://schemas.openxmlformats.org/officeDocument/2006/relationships/styles" Target="styles.xml"/><Relationship Id="rId29" Type="http://schemas.openxmlformats.org/officeDocument/2006/relationships/hyperlink" Target="http://lex.justice.md/viewdoc.php?action=view&amp;view=doc&amp;id=285802&amp;lang=1" TargetMode="External"/><Relationship Id="rId24" Type="http://schemas.openxmlformats.org/officeDocument/2006/relationships/hyperlink" Target="http://www.cnajgs.md/ro/hotararile-cnajgs/hotararea-nr-20-din-25-iunie-2015-cu-privire-la-aprobarea-regulamentului-privind-monitorizarea-calitatii-asistentei-juridice-calificate-garantate-de-stat-acordate-de-catre-avocati" TargetMode="External"/><Relationship Id="rId40" Type="http://schemas.openxmlformats.org/officeDocument/2006/relationships/image" Target="media/image6.jpeg"/><Relationship Id="rId45" Type="http://schemas.openxmlformats.org/officeDocument/2006/relationships/hyperlink" Target="http://www.cnajgs.md/ro/hotararile-cnajgs/hotararea-nr-19-din-9-iunie-2015-cu-privire-la-aprobarea-standardelor-de-calitate-ale-activitatii-avocatilor-care-acorda-asistenta-juridica-garantata-de-stat-pe-cauzele-penale" TargetMode="External"/><Relationship Id="rId66" Type="http://schemas.openxmlformats.org/officeDocument/2006/relationships/hyperlink" Target="http://www.cnajgs.md/ro/hotararile-cnajgs/hotararea-nr-27-din-10-iulie-2015-cu-privire-la-aprobarea-instrumentelor-de-monitorizare-interna-si-externa-a-calitatii-asistentei-juridice-calificate-garantate-de-stat" TargetMode="External"/><Relationship Id="rId87" Type="http://schemas.microsoft.com/office/2007/relationships/diagramDrawing" Target="diagrams/drawing5.xml"/><Relationship Id="rId110" Type="http://schemas.openxmlformats.org/officeDocument/2006/relationships/hyperlink" Target="http://www.cnajgs.md/ro/hotararile-cnajgs/hotararea-nr-19-din-9-iunie-2015-cu-privire-la-aprobarea-standardelor-de-calitate-ale-activitatii-avocatilor-care-acorda-asistenta-juridica-garantata-de-stat-pe-cauzele-penale" TargetMode="External"/><Relationship Id="rId115" Type="http://schemas.openxmlformats.org/officeDocument/2006/relationships/hyperlink" Target="http://www.cnajgs.md/ro/publicatii-rapoarte-si-cercetari/sugestii-privind-activitatea-avocatilor-pe-cauzele-penale-si-civile-cu-implicarea-persoanelor-cu-dizabilitati-mentale" TargetMode="External"/><Relationship Id="rId131" Type="http://schemas.openxmlformats.org/officeDocument/2006/relationships/chart" Target="charts/chart4.xml"/><Relationship Id="rId136" Type="http://schemas.openxmlformats.org/officeDocument/2006/relationships/chart" Target="charts/chart9.xml"/><Relationship Id="rId61" Type="http://schemas.openxmlformats.org/officeDocument/2006/relationships/hyperlink" Target="http://www.cnajgs.md/ro/hotararile-cnajgs/hotararea-nr-7-din-24-02-2015-aprobarea-standardelor-de-calitate-a-activitatii-avocatilor-care-acorda-ajgs-pe-cauzele-penale-cu-implicarea-copiilor-in-conflict-cu-legea" TargetMode="External"/><Relationship Id="rId82" Type="http://schemas.microsoft.com/office/2007/relationships/diagramDrawing" Target="diagrams/drawing4.xml"/><Relationship Id="rId152" Type="http://schemas.openxmlformats.org/officeDocument/2006/relationships/theme" Target="theme/theme1.xml"/><Relationship Id="rId19" Type="http://schemas.openxmlformats.org/officeDocument/2006/relationships/hyperlink" Target="http://lex.justice.md/viewdoc.php?action=view&amp;view=doc&amp;id=325350&amp;lang=1" TargetMode="External"/><Relationship Id="rId14" Type="http://schemas.openxmlformats.org/officeDocument/2006/relationships/hyperlink" Target="http://lex.justice.md/md/362668/" TargetMode="External"/><Relationship Id="rId30" Type="http://schemas.openxmlformats.org/officeDocument/2006/relationships/hyperlink" Target="http://www.cnajgs.md/uploads/asset/file/ro/262/Principiile_si_Liniile_Directoare_ale_ONU.pdf" TargetMode="External"/><Relationship Id="rId35" Type="http://schemas.openxmlformats.org/officeDocument/2006/relationships/hyperlink" Target="http://www.cnajgs.md/ro/hotararile-cnajgs/hotararea-nr-3-din-24-02-2015-formarea-gl-pentru-evaluarea-mecanismului-de-acordare-a-asistentei-juridice-de-urgenta" TargetMode="External"/><Relationship Id="rId56" Type="http://schemas.openxmlformats.org/officeDocument/2006/relationships/diagramQuickStyle" Target="diagrams/quickStyle1.xml"/><Relationship Id="rId77" Type="http://schemas.microsoft.com/office/2007/relationships/diagramDrawing" Target="diagrams/drawing3.xml"/><Relationship Id="rId100" Type="http://schemas.openxmlformats.org/officeDocument/2006/relationships/hyperlink" Target="http://www.cnajgs.md/ro/news/masa-rotunda-cu-genericul-noul-mecanism-de-monitorizare-a-calitatii-asistentei-juridice-garantata-de-stat" TargetMode="External"/><Relationship Id="rId105" Type="http://schemas.openxmlformats.org/officeDocument/2006/relationships/hyperlink" Target="http://www.cnajgs.md/ru/news/atelier-de-instruire-abilitarea-juridica-prin-acordarea-asistentei-juridice-primare-prin-resurse-comunitare" TargetMode="External"/><Relationship Id="rId126" Type="http://schemas.openxmlformats.org/officeDocument/2006/relationships/hyperlink" Target="http://www.cnajgs.md/" TargetMode="External"/><Relationship Id="rId147" Type="http://schemas.openxmlformats.org/officeDocument/2006/relationships/hyperlink" Target="http://www.cnajgs.md/ro/acte-normative/regulamentul-functionarii-oficiilor-teritoriale-ale-consiliului-national-pentru-asistenta-juridica-garantata-de-stat" TargetMode="External"/><Relationship Id="rId8" Type="http://schemas.openxmlformats.org/officeDocument/2006/relationships/footer" Target="footer1.xml"/><Relationship Id="rId51" Type="http://schemas.openxmlformats.org/officeDocument/2006/relationships/hyperlink" Target="http://www.cnajgs.md/ro/hotararile-cnajgs/hotararea-nr-37-din-22-decembrie-2015-privind-aprobarea-planului-de-actiuni-pentru-anul-2016-de-implementare-a-strategiei-de-activitate-in-sistemul-de-acordare-a-asistentei-juridice-garantate-de-stat-pentru-anii-2015-2017" TargetMode="External"/><Relationship Id="rId72" Type="http://schemas.microsoft.com/office/2007/relationships/diagramDrawing" Target="diagrams/drawing2.xml"/><Relationship Id="rId93" Type="http://schemas.openxmlformats.org/officeDocument/2006/relationships/diagramLayout" Target="diagrams/layout6.xml"/><Relationship Id="rId98" Type="http://schemas.openxmlformats.org/officeDocument/2006/relationships/hyperlink" Target="http://www.cnajgs.md/ro/news/conferinta-nationala-sistemul-de-asistenta-juridica-garantata-de-stat-rezultate-perspective-si-provocari" TargetMode="External"/><Relationship Id="rId121" Type="http://schemas.openxmlformats.org/officeDocument/2006/relationships/image" Target="media/image13.jpeg"/><Relationship Id="rId142" Type="http://schemas.openxmlformats.org/officeDocument/2006/relationships/hyperlink" Target="http://www.cnajgs.md/ro/publicatii-rapoarte-si-cercetari/raportul-de-evaluare-a-mecanismului-de-monitorizare-externa-a-calitatii-asistentei-juridice-calificate-garantate-de-stat-acordata-de-catre-avocati-pe-cauzele-penale-inclusiv-cu-implicarea-copiilor" TargetMode="External"/><Relationship Id="rId3" Type="http://schemas.openxmlformats.org/officeDocument/2006/relationships/settings" Target="settings.xml"/><Relationship Id="rId25" Type="http://schemas.openxmlformats.org/officeDocument/2006/relationships/image" Target="media/image5.jpeg"/><Relationship Id="rId46" Type="http://schemas.openxmlformats.org/officeDocument/2006/relationships/hyperlink" Target="http://www.cnajgs.md/ro/hotararile-cnajgs?year=2015" TargetMode="External"/><Relationship Id="rId67" Type="http://schemas.openxmlformats.org/officeDocument/2006/relationships/hyperlink" Target="http://www.cnajgs.md/ro/hotararile-cnajgs/hotararea-nr-4-din-24-02-2015-aprobarea-curriculumului-de-instruire-continua-a-avocatilor-care-acorda-asistenta-juridica-garantata-de-stat-copiilor-victime-sau-martori-ai-infractiunii" TargetMode="External"/><Relationship Id="rId116" Type="http://schemas.openxmlformats.org/officeDocument/2006/relationships/hyperlink" Target="http://www.cnajgs.md/ro/publicatii-rapoarte-si-cercetari/ghid-privind-acordarea-asistentei-juridice-primare-de-catre-viitorii-juristi" TargetMode="External"/><Relationship Id="rId137" Type="http://schemas.openxmlformats.org/officeDocument/2006/relationships/chart" Target="charts/chart10.xml"/><Relationship Id="rId20" Type="http://schemas.openxmlformats.org/officeDocument/2006/relationships/image" Target="media/image4.png"/><Relationship Id="rId41" Type="http://schemas.openxmlformats.org/officeDocument/2006/relationships/hyperlink" Target="http://www.cnajgs.md/ro/hotararile-cnajgs?year=2015" TargetMode="External"/><Relationship Id="rId62" Type="http://schemas.openxmlformats.org/officeDocument/2006/relationships/hyperlink" Target="http://www.cnajgs.md/ro/hotararile-cnajgs/hotararea-nr-10-din-11-03-2015-cu-privire-la-aprobarea-standardelor-de-calitate-a-activitatii-avocatilor-care-acorda-ajgs-pe-cauzele-penale-cu-implicarea-copiiilor-martori-ale-infractiunilor" TargetMode="External"/><Relationship Id="rId83" Type="http://schemas.openxmlformats.org/officeDocument/2006/relationships/diagramData" Target="diagrams/data5.xml"/><Relationship Id="rId88" Type="http://schemas.openxmlformats.org/officeDocument/2006/relationships/hyperlink" Target="http://www.cnajgs.md/ru/news/atelier-de-instruire-abilitarea-juridica-prin-acordarea-asistentei-juridice-primare-prin-resurse-comunitare" TargetMode="External"/><Relationship Id="rId111" Type="http://schemas.openxmlformats.org/officeDocument/2006/relationships/hyperlink" Target="http://www.cnajgs.md/ro/hotararile-cnajgs/hotararea-nr-7-din-24-02-2015-aprobarea-standardelor-de-calitate-a-activitatii-avocatilor-care-acorda-ajgs-pe-cauzele-penale-cu-implicarea-copiilor-in-conflict-cu-legea" TargetMode="External"/><Relationship Id="rId132" Type="http://schemas.openxmlformats.org/officeDocument/2006/relationships/chart" Target="charts/chart5.xml"/><Relationship Id="rId15" Type="http://schemas.openxmlformats.org/officeDocument/2006/relationships/hyperlink" Target="http://lex.justice.md/index.php?action=view&amp;view=doc&amp;lang=1&amp;id=311616" TargetMode="External"/><Relationship Id="rId36" Type="http://schemas.openxmlformats.org/officeDocument/2006/relationships/hyperlink" Target="http://www.cnajgs.md/ro/hotararile-cnajgs?year=2015" TargetMode="External"/><Relationship Id="rId57" Type="http://schemas.openxmlformats.org/officeDocument/2006/relationships/diagramColors" Target="diagrams/colors1.xml"/><Relationship Id="rId106" Type="http://schemas.openxmlformats.org/officeDocument/2006/relationships/hyperlink" Target="http://www.cnajgs.md/ro/news/atelier-de-instruire-abilitarea-juridca-prin-desfasurarea-lectiilor-publice-in-comunitate" TargetMode="External"/><Relationship Id="rId127" Type="http://schemas.openxmlformats.org/officeDocument/2006/relationships/hyperlink" Target="http://www.cnajgs.md/ro/acte-normative/regulamentul-functionarii-oficiilor-teritoriale-ale-consiliului-national-pentru-asistenta-juridica-garantata-de-stat" TargetMode="External"/><Relationship Id="rId10" Type="http://schemas.openxmlformats.org/officeDocument/2006/relationships/image" Target="media/image3.png"/><Relationship Id="rId31" Type="http://schemas.openxmlformats.org/officeDocument/2006/relationships/hyperlink" Target="http://lex.justice.md/index.php?action=view&amp;view=doc&amp;lang=1&amp;id=361187" TargetMode="External"/><Relationship Id="rId52" Type="http://schemas.openxmlformats.org/officeDocument/2006/relationships/hyperlink" Target="http://www.cnajgs.md/" TargetMode="External"/><Relationship Id="rId73" Type="http://schemas.openxmlformats.org/officeDocument/2006/relationships/diagramData" Target="diagrams/data3.xml"/><Relationship Id="rId78" Type="http://schemas.openxmlformats.org/officeDocument/2006/relationships/diagramData" Target="diagrams/data4.xml"/><Relationship Id="rId94" Type="http://schemas.openxmlformats.org/officeDocument/2006/relationships/diagramQuickStyle" Target="diagrams/quickStyle6.xml"/><Relationship Id="rId99" Type="http://schemas.openxmlformats.org/officeDocument/2006/relationships/hyperlink" Target="http://www.cnajgs.md/ro/news/masa-rotunda-cu-genericul-evaluarea-mecanismului-de-acordare-a-asistentei-juridice-de-urgenta-garantate-de-stat" TargetMode="External"/><Relationship Id="rId101" Type="http://schemas.openxmlformats.org/officeDocument/2006/relationships/hyperlink" Target="http://www.cnajgs.md/ro/news/masa-rotunda-cu-tematica-evaluarea-instrumentelor-de-verificare-a-eligibilitatii-in-vederea-acordarii-asistentei-juridice-garantate-de-stat" TargetMode="External"/><Relationship Id="rId122" Type="http://schemas.openxmlformats.org/officeDocument/2006/relationships/image" Target="media/image14.jpeg"/><Relationship Id="rId143" Type="http://schemas.openxmlformats.org/officeDocument/2006/relationships/hyperlink" Target="http://www.cnajgs.md/ro/publicatii-rapoarte-si-cercetari/raport-instruirea-avocatilor-care-acorda-asistenta-juridica-garantata-de-stat" TargetMode="External"/><Relationship Id="rId148" Type="http://schemas.openxmlformats.org/officeDocument/2006/relationships/hyperlink" Target="file:///C:\Users\User\Documents\B110\Andrei\CNAJGS\SEDINTELE%20CNAJGS\Sedintele%20CNAJGS%20(2014)\Sedinta%20nr.1%20(2014)\www.cnajgs.md" TargetMode="External"/><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hyperlink" Target="http://www.ohchr.org/EN/UDHR/Documents/UDHR_Translations/rum.pdf" TargetMode="External"/><Relationship Id="rId47" Type="http://schemas.openxmlformats.org/officeDocument/2006/relationships/hyperlink" Target="http://www.cnajgs.md/ro/hotararile-cnajgs/hotararea-nr-20-din-25-iunie-2015-cu-privire-la-aprobarea-regulamentului-privind-monitorizarea-calitatii-asistentei-juridice-calificate-garantate-de-stat-acordate-de-catre-avocati" TargetMode="External"/><Relationship Id="rId68" Type="http://schemas.openxmlformats.org/officeDocument/2006/relationships/diagramData" Target="diagrams/data2.xml"/><Relationship Id="rId89" Type="http://schemas.openxmlformats.org/officeDocument/2006/relationships/hyperlink" Target="http://www.cnajgs.md/ro/news/atelier-de-instruire-abilitarea-juridca-prin-desfasurarea-lectiilor-publice-in-comunitate" TargetMode="External"/><Relationship Id="rId112" Type="http://schemas.openxmlformats.org/officeDocument/2006/relationships/hyperlink" Target="http://www.cnajgs.md/ro/hotararile-cnajgs/hotararea-nr-9-din-11-03-2015-cu-privire-la-aprobarea-standardelor-de-calitate-a-activitatii-avocatilor-care-acorda-ajgs-pe-cauzele-penale-cu-implicarea-copiiilor-victime-ale-infractiunilor" TargetMode="External"/><Relationship Id="rId133" Type="http://schemas.openxmlformats.org/officeDocument/2006/relationships/chart" Target="charts/chart6.xml"/><Relationship Id="rId16" Type="http://schemas.openxmlformats.org/officeDocument/2006/relationships/hyperlink" Target="http://lex.justice.md/viewdoc.php?action=view&amp;view=doc&amp;id=331818&amp;lang=1" TargetMode="External"/><Relationship Id="rId37" Type="http://schemas.openxmlformats.org/officeDocument/2006/relationships/hyperlink" Target="http://www.cnajgs.md/ro/hotararile-cnajgs/hotararea-nr-34-din-09-decembrie-2015-cu-privire-la-deciderea-repartizarii-a-doua-unitati-de-avocat-public-in-sistemul-de-acordare-a-asistentei-juridice-garantate-de-stat-pentru-anul-2016" TargetMode="External"/><Relationship Id="rId58" Type="http://schemas.microsoft.com/office/2007/relationships/diagramDrawing" Target="diagrams/drawing1.xml"/><Relationship Id="rId79" Type="http://schemas.openxmlformats.org/officeDocument/2006/relationships/diagramLayout" Target="diagrams/layout4.xml"/><Relationship Id="rId102" Type="http://schemas.openxmlformats.org/officeDocument/2006/relationships/hyperlink" Target="http://www.cnajgs.md/ro/news/masa-rotunda-cu-genericul-mecanismul-de-acordare-a-asistentei-juridice-garnatate-de-stat-prin-intermediul-asociatiilor-obstesti" TargetMode="External"/><Relationship Id="rId123" Type="http://schemas.openxmlformats.org/officeDocument/2006/relationships/hyperlink" Target="file:///C:\Users\User\Desktop\IN%20LUCRU\www.gagauzmedia.md" TargetMode="External"/><Relationship Id="rId144" Type="http://schemas.openxmlformats.org/officeDocument/2006/relationships/hyperlink" Target="http://statistica.cnajgs.md/" TargetMode="External"/><Relationship Id="rId90" Type="http://schemas.openxmlformats.org/officeDocument/2006/relationships/hyperlink" Target="http://www.cnajgs.md/ro/publicatii-rapoarte-si-cercetari/ghid-privind-acordarea-asistentei-juridice-primare-de-catre-viitorii-jurist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najgs.md"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2"/>
                </a:solidFill>
                <a:latin typeface="Cambria" panose="02040503050406030204" pitchFamily="18" charset="0"/>
                <a:ea typeface="+mn-ea"/>
                <a:cs typeface="Times New Roman" panose="02020603050405020304" pitchFamily="18" charset="0"/>
              </a:defRPr>
            </a:pPr>
            <a:r>
              <a:rPr lang="en-US"/>
              <a:t>Evoluţia numărului de beneficiari de asistenţă juridică</a:t>
            </a:r>
            <a:r>
              <a:rPr lang="ro-RO"/>
              <a:t> calificată</a:t>
            </a:r>
            <a:r>
              <a:rPr lang="en-US"/>
              <a:t> garantată de stat</a:t>
            </a:r>
          </a:p>
        </c:rich>
      </c:tx>
      <c:layout>
        <c:manualLayout>
          <c:xMode val="edge"/>
          <c:yMode val="edge"/>
          <c:x val="0.17958311063602353"/>
          <c:y val="0"/>
        </c:manualLayout>
      </c:layout>
      <c:overlay val="0"/>
      <c:spPr>
        <a:noFill/>
        <a:ln>
          <a:noFill/>
        </a:ln>
        <a:effectLst/>
      </c:spPr>
    </c:title>
    <c:autoTitleDeleted val="0"/>
    <c:plotArea>
      <c:layout>
        <c:manualLayout>
          <c:layoutTarget val="inner"/>
          <c:xMode val="edge"/>
          <c:yMode val="edge"/>
          <c:x val="0.12151269693737415"/>
          <c:y val="0.21896330454832183"/>
          <c:w val="0.83875968966180503"/>
          <c:h val="0.65421077070510469"/>
        </c:manualLayout>
      </c:layout>
      <c:barChart>
        <c:barDir val="bar"/>
        <c:grouping val="clustered"/>
        <c:varyColors val="1"/>
        <c:ser>
          <c:idx val="0"/>
          <c:order val="0"/>
          <c:tx>
            <c:strRef>
              <c:f>Лист1!$B$1</c:f>
              <c:strCache>
                <c:ptCount val="1"/>
                <c:pt idx="0">
                  <c:v>Evoluţia numărului de beneficiari de asistenţă juridică calificată garantată de stat</c:v>
                </c:pt>
              </c:strCache>
            </c:strRef>
          </c:tx>
          <c:invertIfNegative val="0"/>
          <c:dPt>
            <c:idx val="0"/>
            <c:invertIfNegative val="0"/>
            <c:bubble3D val="0"/>
            <c:spPr>
              <a:gradFill rotWithShape="1">
                <a:gsLst>
                  <a:gs pos="0">
                    <a:schemeClr val="accent1">
                      <a:tint val="48000"/>
                      <a:satMod val="103000"/>
                      <a:lumMod val="102000"/>
                      <a:tint val="94000"/>
                    </a:schemeClr>
                  </a:gs>
                  <a:gs pos="50000">
                    <a:schemeClr val="accent1">
                      <a:tint val="48000"/>
                      <a:satMod val="110000"/>
                      <a:lumMod val="100000"/>
                      <a:shade val="100000"/>
                    </a:schemeClr>
                  </a:gs>
                  <a:gs pos="100000">
                    <a:schemeClr val="accent1">
                      <a:tint val="48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6A05-48F3-96A8-9216D495196D}"/>
              </c:ext>
            </c:extLst>
          </c:dPt>
          <c:dPt>
            <c:idx val="1"/>
            <c:invertIfNegative val="0"/>
            <c:bubble3D val="0"/>
            <c:spPr>
              <a:gradFill rotWithShape="1">
                <a:gsLst>
                  <a:gs pos="0">
                    <a:schemeClr val="accent1">
                      <a:tint val="65000"/>
                      <a:satMod val="103000"/>
                      <a:lumMod val="102000"/>
                      <a:tint val="94000"/>
                    </a:schemeClr>
                  </a:gs>
                  <a:gs pos="50000">
                    <a:schemeClr val="accent1">
                      <a:tint val="65000"/>
                      <a:satMod val="110000"/>
                      <a:lumMod val="100000"/>
                      <a:shade val="100000"/>
                    </a:schemeClr>
                  </a:gs>
                  <a:gs pos="100000">
                    <a:schemeClr val="accent1">
                      <a:tint val="65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6A05-48F3-96A8-9216D495196D}"/>
              </c:ext>
            </c:extLst>
          </c:dPt>
          <c:dPt>
            <c:idx val="2"/>
            <c:invertIfNegative val="0"/>
            <c:bubble3D val="0"/>
            <c:spPr>
              <a:gradFill rotWithShape="1">
                <a:gsLst>
                  <a:gs pos="0">
                    <a:schemeClr val="accent1">
                      <a:tint val="83000"/>
                      <a:satMod val="103000"/>
                      <a:lumMod val="102000"/>
                      <a:tint val="94000"/>
                    </a:schemeClr>
                  </a:gs>
                  <a:gs pos="50000">
                    <a:schemeClr val="accent1">
                      <a:tint val="83000"/>
                      <a:satMod val="110000"/>
                      <a:lumMod val="100000"/>
                      <a:shade val="100000"/>
                    </a:schemeClr>
                  </a:gs>
                  <a:gs pos="100000">
                    <a:schemeClr val="accent1">
                      <a:tint val="83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6A05-48F3-96A8-9216D495196D}"/>
              </c:ext>
            </c:extLst>
          </c:dPt>
          <c:dPt>
            <c:idx val="3"/>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6A05-48F3-96A8-9216D495196D}"/>
              </c:ext>
            </c:extLst>
          </c:dPt>
          <c:dPt>
            <c:idx val="4"/>
            <c:invertIfNegative val="0"/>
            <c:bubble3D val="0"/>
            <c:spPr>
              <a:gradFill rotWithShape="1">
                <a:gsLst>
                  <a:gs pos="0">
                    <a:schemeClr val="accent1">
                      <a:shade val="82000"/>
                      <a:satMod val="103000"/>
                      <a:lumMod val="102000"/>
                      <a:tint val="94000"/>
                    </a:schemeClr>
                  </a:gs>
                  <a:gs pos="50000">
                    <a:schemeClr val="accent1">
                      <a:shade val="82000"/>
                      <a:satMod val="110000"/>
                      <a:lumMod val="100000"/>
                      <a:shade val="100000"/>
                    </a:schemeClr>
                  </a:gs>
                  <a:gs pos="100000">
                    <a:schemeClr val="accent1">
                      <a:shade val="82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6A05-48F3-96A8-9216D495196D}"/>
              </c:ext>
            </c:extLst>
          </c:dPt>
          <c:dPt>
            <c:idx val="5"/>
            <c:invertIfNegative val="0"/>
            <c:bubble3D val="0"/>
            <c:spPr>
              <a:gradFill rotWithShape="1">
                <a:gsLst>
                  <a:gs pos="0">
                    <a:schemeClr val="accent1">
                      <a:shade val="65000"/>
                      <a:satMod val="103000"/>
                      <a:lumMod val="102000"/>
                      <a:tint val="94000"/>
                    </a:schemeClr>
                  </a:gs>
                  <a:gs pos="50000">
                    <a:schemeClr val="accent1">
                      <a:shade val="65000"/>
                      <a:satMod val="110000"/>
                      <a:lumMod val="100000"/>
                      <a:shade val="100000"/>
                    </a:schemeClr>
                  </a:gs>
                  <a:gs pos="100000">
                    <a:schemeClr val="accent1">
                      <a:shade val="65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B-6A05-48F3-96A8-9216D495196D}"/>
              </c:ext>
            </c:extLst>
          </c:dPt>
          <c:dPt>
            <c:idx val="6"/>
            <c:invertIfNegative val="0"/>
            <c:bubble3D val="0"/>
            <c:spPr>
              <a:gradFill rotWithShape="1">
                <a:gsLst>
                  <a:gs pos="0">
                    <a:schemeClr val="accent1">
                      <a:shade val="47000"/>
                      <a:satMod val="103000"/>
                      <a:lumMod val="102000"/>
                      <a:tint val="94000"/>
                    </a:schemeClr>
                  </a:gs>
                  <a:gs pos="50000">
                    <a:schemeClr val="accent1">
                      <a:shade val="47000"/>
                      <a:satMod val="110000"/>
                      <a:lumMod val="100000"/>
                      <a:shade val="100000"/>
                    </a:schemeClr>
                  </a:gs>
                  <a:gs pos="100000">
                    <a:schemeClr val="accent1">
                      <a:shade val="47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D-6A05-48F3-96A8-9216D495196D}"/>
              </c:ext>
            </c:extLst>
          </c:dPt>
          <c:dPt>
            <c:idx val="7"/>
            <c:invertIfNegative val="0"/>
            <c:bubble3D val="0"/>
            <c:spPr>
              <a:solidFill>
                <a:schemeClr val="accent1"/>
              </a:solidFill>
              <a:ln>
                <a:solidFill>
                  <a:schemeClr val="accent5"/>
                </a:solidFill>
              </a:ln>
            </c:spPr>
            <c:extLst xmlns:c16r2="http://schemas.microsoft.com/office/drawing/2015/06/chart">
              <c:ext xmlns:c16="http://schemas.microsoft.com/office/drawing/2014/chart" uri="{C3380CC4-5D6E-409C-BE32-E72D297353CC}">
                <c16:uniqueId val="{0000000E-472B-4E17-AAEB-821F9199717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Anul 2008</c:v>
                </c:pt>
                <c:pt idx="1">
                  <c:v>Anul 2009</c:v>
                </c:pt>
                <c:pt idx="2">
                  <c:v>Anul 2010</c:v>
                </c:pt>
                <c:pt idx="3">
                  <c:v>Anul 2011</c:v>
                </c:pt>
                <c:pt idx="4">
                  <c:v>Anul 2012</c:v>
                </c:pt>
                <c:pt idx="5">
                  <c:v>Anul 2013</c:v>
                </c:pt>
                <c:pt idx="6">
                  <c:v>Anul 2014</c:v>
                </c:pt>
                <c:pt idx="7">
                  <c:v>Anul 2015</c:v>
                </c:pt>
              </c:strCache>
            </c:strRef>
          </c:cat>
          <c:val>
            <c:numRef>
              <c:f>Лист1!$B$2:$B$9</c:f>
              <c:numCache>
                <c:formatCode>General</c:formatCode>
                <c:ptCount val="8"/>
                <c:pt idx="0">
                  <c:v>4491</c:v>
                </c:pt>
                <c:pt idx="1">
                  <c:v>20096</c:v>
                </c:pt>
                <c:pt idx="2">
                  <c:v>23007</c:v>
                </c:pt>
                <c:pt idx="3">
                  <c:v>27547</c:v>
                </c:pt>
                <c:pt idx="4">
                  <c:v>34190</c:v>
                </c:pt>
                <c:pt idx="5">
                  <c:v>37007</c:v>
                </c:pt>
                <c:pt idx="6">
                  <c:v>43912</c:v>
                </c:pt>
                <c:pt idx="7">
                  <c:v>43949</c:v>
                </c:pt>
              </c:numCache>
            </c:numRef>
          </c:val>
          <c:extLst xmlns:c16r2="http://schemas.microsoft.com/office/drawing/2015/06/chart">
            <c:ext xmlns:c16="http://schemas.microsoft.com/office/drawing/2014/chart" uri="{C3380CC4-5D6E-409C-BE32-E72D297353CC}">
              <c16:uniqueId val="{0000000E-6A05-48F3-96A8-9216D495196D}"/>
            </c:ext>
          </c:extLst>
        </c:ser>
        <c:dLbls>
          <c:showLegendKey val="0"/>
          <c:showVal val="0"/>
          <c:showCatName val="0"/>
          <c:showSerName val="0"/>
          <c:showPercent val="0"/>
          <c:showBubbleSize val="0"/>
        </c:dLbls>
        <c:gapWidth val="100"/>
        <c:axId val="1114344464"/>
        <c:axId val="1114337392"/>
      </c:barChart>
      <c:catAx>
        <c:axId val="111434446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114337392"/>
        <c:crosses val="autoZero"/>
        <c:auto val="1"/>
        <c:lblAlgn val="ctr"/>
        <c:lblOffset val="100"/>
        <c:noMultiLvlLbl val="0"/>
      </c:catAx>
      <c:valAx>
        <c:axId val="1114337392"/>
        <c:scaling>
          <c:orientation val="minMax"/>
        </c:scaling>
        <c:delete val="1"/>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1114344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2"/>
                </a:solidFill>
                <a:latin typeface="Cambria" panose="02040503050406030204" pitchFamily="18" charset="0"/>
                <a:ea typeface="+mn-ea"/>
                <a:cs typeface="+mn-cs"/>
              </a:defRPr>
            </a:pPr>
            <a:r>
              <a:rPr lang="en-US" sz="1200">
                <a:latin typeface="Cambria" panose="02040503050406030204" pitchFamily="18" charset="0"/>
              </a:rPr>
              <a:t>Evoluţia numărului de </a:t>
            </a:r>
            <a:r>
              <a:rPr lang="ro-RO" sz="1200">
                <a:latin typeface="Cambria" panose="02040503050406030204" pitchFamily="18" charset="0"/>
              </a:rPr>
              <a:t>avocaţi care acordă AJGS</a:t>
            </a:r>
            <a:endParaRPr lang="en-US" sz="1200">
              <a:latin typeface="Cambria" panose="02040503050406030204" pitchFamily="18" charset="0"/>
            </a:endParaRPr>
          </a:p>
        </c:rich>
      </c:tx>
      <c:layout>
        <c:manualLayout>
          <c:xMode val="edge"/>
          <c:yMode val="edge"/>
          <c:x val="0.11448961985043157"/>
          <c:y val="4.4614532858873415E-2"/>
        </c:manualLayout>
      </c:layout>
      <c:overlay val="0"/>
      <c:spPr>
        <a:noFill/>
        <a:ln>
          <a:noFill/>
        </a:ln>
        <a:effectLst/>
      </c:spPr>
    </c:title>
    <c:autoTitleDeleted val="0"/>
    <c:plotArea>
      <c:layout>
        <c:manualLayout>
          <c:layoutTarget val="inner"/>
          <c:xMode val="edge"/>
          <c:yMode val="edge"/>
          <c:x val="0.12151269693737415"/>
          <c:y val="0.21896330454832183"/>
          <c:w val="0.83875968966180503"/>
          <c:h val="0.65421077070510469"/>
        </c:manualLayout>
      </c:layout>
      <c:barChart>
        <c:barDir val="bar"/>
        <c:grouping val="clustered"/>
        <c:varyColors val="1"/>
        <c:ser>
          <c:idx val="0"/>
          <c:order val="0"/>
          <c:tx>
            <c:strRef>
              <c:f>Лист1!$B$1</c:f>
              <c:strCache>
                <c:ptCount val="1"/>
                <c:pt idx="0">
                  <c:v>Evoluţia numărului de avocaţi care acordă asistenţă juridică calificată garantată de stat</c:v>
                </c:pt>
              </c:strCache>
            </c:strRef>
          </c:tx>
          <c:invertIfNegative val="0"/>
          <c:dPt>
            <c:idx val="0"/>
            <c:invertIfNegative val="0"/>
            <c:bubble3D val="0"/>
            <c:spPr>
              <a:gradFill rotWithShape="1">
                <a:gsLst>
                  <a:gs pos="0">
                    <a:schemeClr val="accent1">
                      <a:tint val="48000"/>
                      <a:satMod val="103000"/>
                      <a:lumMod val="102000"/>
                      <a:tint val="94000"/>
                    </a:schemeClr>
                  </a:gs>
                  <a:gs pos="50000">
                    <a:schemeClr val="accent1">
                      <a:tint val="48000"/>
                      <a:satMod val="110000"/>
                      <a:lumMod val="100000"/>
                      <a:shade val="100000"/>
                    </a:schemeClr>
                  </a:gs>
                  <a:gs pos="100000">
                    <a:schemeClr val="accent1">
                      <a:tint val="48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DB27-4B81-BC41-4E7A9A8A7A8F}"/>
              </c:ext>
            </c:extLst>
          </c:dPt>
          <c:dPt>
            <c:idx val="1"/>
            <c:invertIfNegative val="0"/>
            <c:bubble3D val="0"/>
            <c:spPr>
              <a:gradFill rotWithShape="1">
                <a:gsLst>
                  <a:gs pos="0">
                    <a:schemeClr val="accent1">
                      <a:tint val="65000"/>
                      <a:satMod val="103000"/>
                      <a:lumMod val="102000"/>
                      <a:tint val="94000"/>
                    </a:schemeClr>
                  </a:gs>
                  <a:gs pos="50000">
                    <a:schemeClr val="accent1">
                      <a:tint val="65000"/>
                      <a:satMod val="110000"/>
                      <a:lumMod val="100000"/>
                      <a:shade val="100000"/>
                    </a:schemeClr>
                  </a:gs>
                  <a:gs pos="100000">
                    <a:schemeClr val="accent1">
                      <a:tint val="65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DB27-4B81-BC41-4E7A9A8A7A8F}"/>
              </c:ext>
            </c:extLst>
          </c:dPt>
          <c:dPt>
            <c:idx val="2"/>
            <c:invertIfNegative val="0"/>
            <c:bubble3D val="0"/>
            <c:spPr>
              <a:gradFill rotWithShape="1">
                <a:gsLst>
                  <a:gs pos="0">
                    <a:schemeClr val="accent1">
                      <a:tint val="83000"/>
                      <a:satMod val="103000"/>
                      <a:lumMod val="102000"/>
                      <a:tint val="94000"/>
                    </a:schemeClr>
                  </a:gs>
                  <a:gs pos="50000">
                    <a:schemeClr val="accent1">
                      <a:tint val="83000"/>
                      <a:satMod val="110000"/>
                      <a:lumMod val="100000"/>
                      <a:shade val="100000"/>
                    </a:schemeClr>
                  </a:gs>
                  <a:gs pos="100000">
                    <a:schemeClr val="accent1">
                      <a:tint val="83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DB27-4B81-BC41-4E7A9A8A7A8F}"/>
              </c:ext>
            </c:extLst>
          </c:dPt>
          <c:dPt>
            <c:idx val="3"/>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DB27-4B81-BC41-4E7A9A8A7A8F}"/>
              </c:ext>
            </c:extLst>
          </c:dPt>
          <c:dPt>
            <c:idx val="4"/>
            <c:invertIfNegative val="0"/>
            <c:bubble3D val="0"/>
            <c:spPr>
              <a:gradFill rotWithShape="1">
                <a:gsLst>
                  <a:gs pos="0">
                    <a:schemeClr val="accent1">
                      <a:shade val="82000"/>
                      <a:satMod val="103000"/>
                      <a:lumMod val="102000"/>
                      <a:tint val="94000"/>
                    </a:schemeClr>
                  </a:gs>
                  <a:gs pos="50000">
                    <a:schemeClr val="accent1">
                      <a:shade val="82000"/>
                      <a:satMod val="110000"/>
                      <a:lumMod val="100000"/>
                      <a:shade val="100000"/>
                    </a:schemeClr>
                  </a:gs>
                  <a:gs pos="100000">
                    <a:schemeClr val="accent1">
                      <a:shade val="82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DB27-4B81-BC41-4E7A9A8A7A8F}"/>
              </c:ext>
            </c:extLst>
          </c:dPt>
          <c:dPt>
            <c:idx val="5"/>
            <c:invertIfNegative val="0"/>
            <c:bubble3D val="0"/>
            <c:spPr>
              <a:gradFill rotWithShape="1">
                <a:gsLst>
                  <a:gs pos="0">
                    <a:schemeClr val="accent1">
                      <a:shade val="65000"/>
                      <a:satMod val="103000"/>
                      <a:lumMod val="102000"/>
                      <a:tint val="94000"/>
                    </a:schemeClr>
                  </a:gs>
                  <a:gs pos="50000">
                    <a:schemeClr val="accent1">
                      <a:shade val="65000"/>
                      <a:satMod val="110000"/>
                      <a:lumMod val="100000"/>
                      <a:shade val="100000"/>
                    </a:schemeClr>
                  </a:gs>
                  <a:gs pos="100000">
                    <a:schemeClr val="accent1">
                      <a:shade val="65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B-DB27-4B81-BC41-4E7A9A8A7A8F}"/>
              </c:ext>
            </c:extLst>
          </c:dPt>
          <c:dPt>
            <c:idx val="6"/>
            <c:invertIfNegative val="0"/>
            <c:bubble3D val="0"/>
            <c:spPr>
              <a:gradFill rotWithShape="1">
                <a:gsLst>
                  <a:gs pos="0">
                    <a:schemeClr val="accent1">
                      <a:shade val="47000"/>
                      <a:satMod val="103000"/>
                      <a:lumMod val="102000"/>
                      <a:tint val="94000"/>
                    </a:schemeClr>
                  </a:gs>
                  <a:gs pos="50000">
                    <a:schemeClr val="accent1">
                      <a:shade val="47000"/>
                      <a:satMod val="110000"/>
                      <a:lumMod val="100000"/>
                      <a:shade val="100000"/>
                    </a:schemeClr>
                  </a:gs>
                  <a:gs pos="100000">
                    <a:schemeClr val="accent1">
                      <a:shade val="47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D-DB27-4B81-BC41-4E7A9A8A7A8F}"/>
              </c:ext>
            </c:extLst>
          </c:dPt>
          <c:dPt>
            <c:idx val="7"/>
            <c:invertIfNegative val="0"/>
            <c:bubble3D val="0"/>
            <c:spPr>
              <a:solidFill>
                <a:schemeClr val="accent5"/>
              </a:solidFill>
            </c:spPr>
            <c:extLst xmlns:c16r2="http://schemas.microsoft.com/office/drawing/2015/06/chart">
              <c:ext xmlns:c16="http://schemas.microsoft.com/office/drawing/2014/chart" uri="{C3380CC4-5D6E-409C-BE32-E72D297353CC}">
                <c16:uniqueId val="{0000000E-51F0-4362-BE38-A1F180D70D1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Anul 2008</c:v>
                </c:pt>
                <c:pt idx="1">
                  <c:v>Anul 2009</c:v>
                </c:pt>
                <c:pt idx="2">
                  <c:v>Anul 2010</c:v>
                </c:pt>
                <c:pt idx="3">
                  <c:v>Anul 2011</c:v>
                </c:pt>
                <c:pt idx="4">
                  <c:v>Anul 2012</c:v>
                </c:pt>
                <c:pt idx="5">
                  <c:v>Anul 2013</c:v>
                </c:pt>
                <c:pt idx="6">
                  <c:v>Anul 2014</c:v>
                </c:pt>
                <c:pt idx="7">
                  <c:v>Anul 2015</c:v>
                </c:pt>
              </c:strCache>
            </c:strRef>
          </c:cat>
          <c:val>
            <c:numRef>
              <c:f>Лист1!$B$2:$B$9</c:f>
              <c:numCache>
                <c:formatCode>General</c:formatCode>
                <c:ptCount val="8"/>
                <c:pt idx="0">
                  <c:v>258</c:v>
                </c:pt>
                <c:pt idx="1">
                  <c:v>277</c:v>
                </c:pt>
                <c:pt idx="2">
                  <c:v>331</c:v>
                </c:pt>
                <c:pt idx="3">
                  <c:v>501</c:v>
                </c:pt>
                <c:pt idx="4">
                  <c:v>520</c:v>
                </c:pt>
                <c:pt idx="5">
                  <c:v>490</c:v>
                </c:pt>
                <c:pt idx="6">
                  <c:v>484</c:v>
                </c:pt>
                <c:pt idx="7">
                  <c:v>507</c:v>
                </c:pt>
              </c:numCache>
            </c:numRef>
          </c:val>
          <c:extLst xmlns:c16r2="http://schemas.microsoft.com/office/drawing/2015/06/chart">
            <c:ext xmlns:c16="http://schemas.microsoft.com/office/drawing/2014/chart" uri="{C3380CC4-5D6E-409C-BE32-E72D297353CC}">
              <c16:uniqueId val="{0000000E-DB27-4B81-BC41-4E7A9A8A7A8F}"/>
            </c:ext>
          </c:extLst>
        </c:ser>
        <c:dLbls>
          <c:showLegendKey val="0"/>
          <c:showVal val="0"/>
          <c:showCatName val="0"/>
          <c:showSerName val="0"/>
          <c:showPercent val="0"/>
          <c:showBubbleSize val="0"/>
        </c:dLbls>
        <c:gapWidth val="100"/>
        <c:axId val="1100996976"/>
        <c:axId val="1100999152"/>
      </c:barChart>
      <c:catAx>
        <c:axId val="1100996976"/>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100999152"/>
        <c:crosses val="autoZero"/>
        <c:auto val="1"/>
        <c:lblAlgn val="ctr"/>
        <c:lblOffset val="100"/>
        <c:noMultiLvlLbl val="0"/>
      </c:catAx>
      <c:valAx>
        <c:axId val="1100999152"/>
        <c:scaling>
          <c:orientation val="minMax"/>
        </c:scaling>
        <c:delete val="1"/>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1100996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2"/>
                </a:solidFill>
                <a:latin typeface="Cambria" panose="02040503050406030204" pitchFamily="18" charset="0"/>
                <a:ea typeface="+mn-ea"/>
                <a:cs typeface="Times New Roman" panose="02020603050405020304" pitchFamily="18" charset="0"/>
              </a:defRPr>
            </a:pPr>
            <a:r>
              <a:rPr lang="en-US"/>
              <a:t>Evoluţia numărului de </a:t>
            </a:r>
            <a:r>
              <a:rPr lang="ro-RO"/>
              <a:t>avocați publici care acordă</a:t>
            </a:r>
            <a:r>
              <a:rPr lang="ro-RO" baseline="0"/>
              <a:t> AJGS</a:t>
            </a:r>
            <a:endParaRPr lang="en-US"/>
          </a:p>
        </c:rich>
      </c:tx>
      <c:layout>
        <c:manualLayout>
          <c:xMode val="edge"/>
          <c:yMode val="edge"/>
          <c:x val="0.17958311063602353"/>
          <c:y val="0"/>
        </c:manualLayout>
      </c:layout>
      <c:overlay val="0"/>
      <c:spPr>
        <a:noFill/>
        <a:ln>
          <a:noFill/>
        </a:ln>
        <a:effectLst/>
      </c:spPr>
    </c:title>
    <c:autoTitleDeleted val="0"/>
    <c:plotArea>
      <c:layout>
        <c:manualLayout>
          <c:layoutTarget val="inner"/>
          <c:xMode val="edge"/>
          <c:yMode val="edge"/>
          <c:x val="0.12151269693737415"/>
          <c:y val="0.21896330454832183"/>
          <c:w val="0.83875968966180503"/>
          <c:h val="0.65421077070510469"/>
        </c:manualLayout>
      </c:layout>
      <c:barChart>
        <c:barDir val="bar"/>
        <c:grouping val="clustered"/>
        <c:varyColors val="1"/>
        <c:ser>
          <c:idx val="0"/>
          <c:order val="0"/>
          <c:tx>
            <c:strRef>
              <c:f>Лист1!$B$1</c:f>
              <c:strCache>
                <c:ptCount val="1"/>
                <c:pt idx="0">
                  <c:v>Evoluţia numărului de avocați publici care acordă AJGS</c:v>
                </c:pt>
              </c:strCache>
            </c:strRef>
          </c:tx>
          <c:invertIfNegative val="0"/>
          <c:dPt>
            <c:idx val="0"/>
            <c:invertIfNegative val="0"/>
            <c:bubble3D val="0"/>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8C12-45B8-A2A3-269650F63C8F}"/>
              </c:ext>
            </c:extLst>
          </c:dPt>
          <c:dPt>
            <c:idx val="1"/>
            <c:invertIfNegative val="0"/>
            <c:bubble3D val="0"/>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8C12-45B8-A2A3-269650F63C8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Anul 2012</c:v>
                </c:pt>
                <c:pt idx="1">
                  <c:v>Anul 2013</c:v>
                </c:pt>
                <c:pt idx="2">
                  <c:v>Anul 2014</c:v>
                </c:pt>
                <c:pt idx="3">
                  <c:v>Anul 2015</c:v>
                </c:pt>
              </c:strCache>
            </c:strRef>
          </c:cat>
          <c:val>
            <c:numRef>
              <c:f>Лист1!$B$2:$B$5</c:f>
              <c:numCache>
                <c:formatCode>General</c:formatCode>
                <c:ptCount val="4"/>
                <c:pt idx="0">
                  <c:v>7</c:v>
                </c:pt>
                <c:pt idx="1">
                  <c:v>12</c:v>
                </c:pt>
                <c:pt idx="2">
                  <c:v>14</c:v>
                </c:pt>
                <c:pt idx="3">
                  <c:v>16</c:v>
                </c:pt>
              </c:numCache>
            </c:numRef>
          </c:val>
          <c:extLst xmlns:c16r2="http://schemas.microsoft.com/office/drawing/2015/06/chart">
            <c:ext xmlns:c16="http://schemas.microsoft.com/office/drawing/2014/chart" uri="{C3380CC4-5D6E-409C-BE32-E72D297353CC}">
              <c16:uniqueId val="{00000004-8C12-45B8-A2A3-269650F63C8F}"/>
            </c:ext>
          </c:extLst>
        </c:ser>
        <c:dLbls>
          <c:showLegendKey val="0"/>
          <c:showVal val="0"/>
          <c:showCatName val="0"/>
          <c:showSerName val="0"/>
          <c:showPercent val="0"/>
          <c:showBubbleSize val="0"/>
        </c:dLbls>
        <c:gapWidth val="100"/>
        <c:axId val="1100993712"/>
        <c:axId val="1100994256"/>
      </c:barChart>
      <c:catAx>
        <c:axId val="1100993712"/>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100994256"/>
        <c:crosses val="autoZero"/>
        <c:auto val="1"/>
        <c:lblAlgn val="ctr"/>
        <c:lblOffset val="100"/>
        <c:noMultiLvlLbl val="0"/>
      </c:catAx>
      <c:valAx>
        <c:axId val="1100994256"/>
        <c:scaling>
          <c:orientation val="minMax"/>
        </c:scaling>
        <c:delete val="1"/>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1100993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2"/>
                </a:solidFill>
                <a:latin typeface="Cambria" panose="02040503050406030204" pitchFamily="18" charset="0"/>
                <a:ea typeface="+mn-ea"/>
                <a:cs typeface="Times New Roman" panose="02020603050405020304" pitchFamily="18" charset="0"/>
              </a:defRPr>
            </a:pPr>
            <a:r>
              <a:rPr lang="en-US"/>
              <a:t>Evoluţia numărului de </a:t>
            </a:r>
            <a:r>
              <a:rPr lang="ro-RO"/>
              <a:t>cauze de AJGS acordată de avocații publici</a:t>
            </a:r>
            <a:endParaRPr lang="en-US"/>
          </a:p>
        </c:rich>
      </c:tx>
      <c:layout>
        <c:manualLayout>
          <c:xMode val="edge"/>
          <c:yMode val="edge"/>
          <c:x val="0.17958311063602353"/>
          <c:y val="0"/>
        </c:manualLayout>
      </c:layout>
      <c:overlay val="0"/>
      <c:spPr>
        <a:noFill/>
        <a:ln>
          <a:noFill/>
        </a:ln>
        <a:effectLst/>
      </c:spPr>
    </c:title>
    <c:autoTitleDeleted val="0"/>
    <c:plotArea>
      <c:layout>
        <c:manualLayout>
          <c:layoutTarget val="inner"/>
          <c:xMode val="edge"/>
          <c:yMode val="edge"/>
          <c:x val="0.12151269693737415"/>
          <c:y val="0.21896330454832183"/>
          <c:w val="0.83875968966180503"/>
          <c:h val="0.65421077070510469"/>
        </c:manualLayout>
      </c:layout>
      <c:barChart>
        <c:barDir val="bar"/>
        <c:grouping val="clustered"/>
        <c:varyColors val="1"/>
        <c:ser>
          <c:idx val="0"/>
          <c:order val="0"/>
          <c:tx>
            <c:strRef>
              <c:f>Лист1!$B$1</c:f>
              <c:strCache>
                <c:ptCount val="1"/>
                <c:pt idx="0">
                  <c:v>Evoluţia numărului de avocați publici care acordă AJGS</c:v>
                </c:pt>
              </c:strCache>
            </c:strRef>
          </c:tx>
          <c:invertIfNegative val="0"/>
          <c:dPt>
            <c:idx val="0"/>
            <c:invertIfNegative val="0"/>
            <c:bubble3D val="0"/>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7ECB-4EF4-B350-275C4925CB19}"/>
              </c:ext>
            </c:extLst>
          </c:dPt>
          <c:dPt>
            <c:idx val="1"/>
            <c:invertIfNegative val="0"/>
            <c:bubble3D val="0"/>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7ECB-4EF4-B350-275C4925CB1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Anul 2012</c:v>
                </c:pt>
                <c:pt idx="1">
                  <c:v>Anul 2013</c:v>
                </c:pt>
                <c:pt idx="2">
                  <c:v>Anul 2014</c:v>
                </c:pt>
                <c:pt idx="3">
                  <c:v>Anul 2015</c:v>
                </c:pt>
              </c:strCache>
            </c:strRef>
          </c:cat>
          <c:val>
            <c:numRef>
              <c:f>Лист1!$B$2:$B$5</c:f>
              <c:numCache>
                <c:formatCode>General</c:formatCode>
                <c:ptCount val="4"/>
                <c:pt idx="0">
                  <c:v>225</c:v>
                </c:pt>
                <c:pt idx="1">
                  <c:v>721</c:v>
                </c:pt>
                <c:pt idx="2">
                  <c:v>1120</c:v>
                </c:pt>
                <c:pt idx="3">
                  <c:v>1079</c:v>
                </c:pt>
              </c:numCache>
            </c:numRef>
          </c:val>
          <c:extLst xmlns:c16r2="http://schemas.microsoft.com/office/drawing/2015/06/chart">
            <c:ext xmlns:c16="http://schemas.microsoft.com/office/drawing/2014/chart" uri="{C3380CC4-5D6E-409C-BE32-E72D297353CC}">
              <c16:uniqueId val="{00000004-7ECB-4EF4-B350-275C4925CB19}"/>
            </c:ext>
          </c:extLst>
        </c:ser>
        <c:dLbls>
          <c:showLegendKey val="0"/>
          <c:showVal val="0"/>
          <c:showCatName val="0"/>
          <c:showSerName val="0"/>
          <c:showPercent val="0"/>
          <c:showBubbleSize val="0"/>
        </c:dLbls>
        <c:gapWidth val="100"/>
        <c:axId val="1100990992"/>
        <c:axId val="1100991536"/>
      </c:barChart>
      <c:catAx>
        <c:axId val="1100990992"/>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100991536"/>
        <c:crosses val="autoZero"/>
        <c:auto val="1"/>
        <c:lblAlgn val="ctr"/>
        <c:lblOffset val="100"/>
        <c:noMultiLvlLbl val="0"/>
      </c:catAx>
      <c:valAx>
        <c:axId val="1100991536"/>
        <c:scaling>
          <c:orientation val="minMax"/>
        </c:scaling>
        <c:delete val="1"/>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1100990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effectLst/>
                <a:latin typeface="Cambria" panose="02040503050406030204" pitchFamily="18" charset="0"/>
                <a:cs typeface="Times New Roman" pitchFamily="18" charset="0"/>
              </a:defRPr>
            </a:pPr>
            <a:r>
              <a:rPr lang="vi-VN">
                <a:effectLst/>
                <a:latin typeface="Cambria" panose="02040503050406030204" pitchFamily="18" charset="0"/>
                <a:cs typeface="Times New Roman" pitchFamily="18" charset="0"/>
              </a:rPr>
              <a:t>Ponderea avocaţilor care acordă asistenţă juridică </a:t>
            </a:r>
            <a:r>
              <a:rPr lang="en-US">
                <a:effectLst/>
                <a:latin typeface="Cambria" panose="02040503050406030204" pitchFamily="18" charset="0"/>
                <a:cs typeface="Times New Roman" pitchFamily="18" charset="0"/>
              </a:rPr>
              <a:t>calificat</a:t>
            </a:r>
            <a:r>
              <a:rPr lang="ro-RO">
                <a:effectLst/>
                <a:latin typeface="Cambria" panose="02040503050406030204" pitchFamily="18" charset="0"/>
                <a:cs typeface="Times New Roman" pitchFamily="18" charset="0"/>
              </a:rPr>
              <a:t>ă</a:t>
            </a:r>
            <a:r>
              <a:rPr lang="en-US">
                <a:effectLst/>
                <a:latin typeface="Cambria" panose="02040503050406030204" pitchFamily="18" charset="0"/>
                <a:cs typeface="Times New Roman" pitchFamily="18" charset="0"/>
              </a:rPr>
              <a:t> </a:t>
            </a:r>
            <a:r>
              <a:rPr lang="vi-VN">
                <a:effectLst/>
                <a:latin typeface="Cambria" panose="02040503050406030204" pitchFamily="18" charset="0"/>
                <a:cs typeface="Times New Roman" pitchFamily="18" charset="0"/>
              </a:rPr>
              <a:t>garantată de stat pe O</a:t>
            </a:r>
            <a:r>
              <a:rPr lang="ro-RO">
                <a:effectLst/>
                <a:latin typeface="Cambria" panose="02040503050406030204" pitchFamily="18" charset="0"/>
                <a:cs typeface="Times New Roman" pitchFamily="18" charset="0"/>
              </a:rPr>
              <a:t>ficii </a:t>
            </a:r>
            <a:r>
              <a:rPr lang="vi-VN">
                <a:effectLst/>
                <a:latin typeface="Cambria" panose="02040503050406030204" pitchFamily="18" charset="0"/>
                <a:cs typeface="Times New Roman" pitchFamily="18" charset="0"/>
              </a:rPr>
              <a:t>T</a:t>
            </a:r>
            <a:r>
              <a:rPr lang="ro-RO">
                <a:effectLst/>
                <a:latin typeface="Cambria" panose="02040503050406030204" pitchFamily="18" charset="0"/>
                <a:cs typeface="Times New Roman" pitchFamily="18" charset="0"/>
              </a:rPr>
              <a:t>eritoriale</a:t>
            </a:r>
            <a:r>
              <a:rPr lang="vi-VN">
                <a:effectLst/>
                <a:latin typeface="Cambria" panose="02040503050406030204" pitchFamily="18" charset="0"/>
                <a:cs typeface="Times New Roman" pitchFamily="18" charset="0"/>
              </a:rPr>
              <a:t> ale CNAJGS</a:t>
            </a:r>
          </a:p>
        </c:rich>
      </c:tx>
      <c:layout>
        <c:manualLayout>
          <c:xMode val="edge"/>
          <c:yMode val="edge"/>
          <c:x val="0.1143490044200501"/>
          <c:y val="2.1837522108297612E-2"/>
        </c:manualLayout>
      </c:layout>
      <c:overlay val="0"/>
    </c:title>
    <c:autoTitleDeleted val="0"/>
    <c:plotArea>
      <c:layout/>
      <c:pieChart>
        <c:varyColors val="1"/>
        <c:ser>
          <c:idx val="0"/>
          <c:order val="0"/>
          <c:tx>
            <c:strRef>
              <c:f>Лист1!$B$1</c:f>
              <c:strCache>
                <c:ptCount val="1"/>
                <c:pt idx="0">
                  <c:v>Ponderea avocaţilor care acordă asistenţă juridică garantată de stat pe OT ale CNAJGS</c:v>
                </c:pt>
              </c:strCache>
            </c:strRef>
          </c:tx>
          <c:dPt>
            <c:idx val="0"/>
            <c:bubble3D val="0"/>
            <c:spPr>
              <a:solidFill>
                <a:srgbClr val="CC0000"/>
              </a:solidFill>
            </c:spPr>
            <c:extLst xmlns:c16r2="http://schemas.microsoft.com/office/drawing/2015/06/chart">
              <c:ext xmlns:c16="http://schemas.microsoft.com/office/drawing/2014/chart" uri="{C3380CC4-5D6E-409C-BE32-E72D297353CC}">
                <c16:uniqueId val="{00000001-4C73-4F00-9B38-1862FA27266B}"/>
              </c:ext>
            </c:extLst>
          </c:dPt>
          <c:dPt>
            <c:idx val="1"/>
            <c:bubble3D val="0"/>
            <c:spPr>
              <a:solidFill>
                <a:schemeClr val="accent5">
                  <a:lumMod val="60000"/>
                  <a:lumOff val="40000"/>
                </a:schemeClr>
              </a:solidFill>
            </c:spPr>
            <c:extLst xmlns:c16r2="http://schemas.microsoft.com/office/drawing/2015/06/chart">
              <c:ext xmlns:c16="http://schemas.microsoft.com/office/drawing/2014/chart" uri="{C3380CC4-5D6E-409C-BE32-E72D297353CC}">
                <c16:uniqueId val="{00000003-4C73-4F00-9B38-1862FA27266B}"/>
              </c:ext>
            </c:extLst>
          </c:dPt>
          <c:dPt>
            <c:idx val="2"/>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5-4C73-4F00-9B38-1862FA27266B}"/>
              </c:ext>
            </c:extLst>
          </c:dPt>
          <c:dPt>
            <c:idx val="3"/>
            <c:bubble3D val="0"/>
            <c:spPr>
              <a:solidFill>
                <a:schemeClr val="accent4">
                  <a:lumMod val="60000"/>
                  <a:lumOff val="40000"/>
                </a:schemeClr>
              </a:solidFill>
            </c:spPr>
            <c:extLst xmlns:c16r2="http://schemas.microsoft.com/office/drawing/2015/06/chart">
              <c:ext xmlns:c16="http://schemas.microsoft.com/office/drawing/2014/chart" uri="{C3380CC4-5D6E-409C-BE32-E72D297353CC}">
                <c16:uniqueId val="{00000007-4C73-4F00-9B38-1862FA27266B}"/>
              </c:ext>
            </c:extLst>
          </c:dPt>
          <c:dPt>
            <c:idx val="4"/>
            <c:bubble3D val="0"/>
            <c:spPr>
              <a:solidFill>
                <a:srgbClr val="FFFF66"/>
              </a:solidFill>
            </c:spPr>
            <c:extLst xmlns:c16r2="http://schemas.microsoft.com/office/drawing/2015/06/chart">
              <c:ext xmlns:c16="http://schemas.microsoft.com/office/drawing/2014/chart" uri="{C3380CC4-5D6E-409C-BE32-E72D297353CC}">
                <c16:uniqueId val="{00000009-4C73-4F00-9B38-1862FA27266B}"/>
              </c:ext>
            </c:extLst>
          </c:dPt>
          <c:dLbls>
            <c:spPr>
              <a:noFill/>
              <a:ln>
                <a:noFill/>
              </a:ln>
              <a:effectLst/>
            </c:spPr>
            <c:dLblPos val="inEnd"/>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4"/>
                <c:pt idx="0">
                  <c:v>OT Chişinău</c:v>
                </c:pt>
                <c:pt idx="1">
                  <c:v>OT Bălţi</c:v>
                </c:pt>
                <c:pt idx="2">
                  <c:v>OT Cahul</c:v>
                </c:pt>
                <c:pt idx="3">
                  <c:v>OT Comrat</c:v>
                </c:pt>
              </c:strCache>
            </c:strRef>
          </c:cat>
          <c:val>
            <c:numRef>
              <c:f>Лист1!$B$2:$B$5</c:f>
              <c:numCache>
                <c:formatCode>General</c:formatCode>
                <c:ptCount val="4"/>
                <c:pt idx="0">
                  <c:v>348</c:v>
                </c:pt>
                <c:pt idx="1">
                  <c:v>116</c:v>
                </c:pt>
                <c:pt idx="2">
                  <c:v>23</c:v>
                </c:pt>
                <c:pt idx="3">
                  <c:v>20</c:v>
                </c:pt>
              </c:numCache>
            </c:numRef>
          </c:val>
          <c:extLst xmlns:c16r2="http://schemas.microsoft.com/office/drawing/2015/06/chart">
            <c:ext xmlns:c16="http://schemas.microsoft.com/office/drawing/2014/chart" uri="{C3380CC4-5D6E-409C-BE32-E72D297353CC}">
              <c16:uniqueId val="{0000000A-4C73-4F00-9B38-1862FA27266B}"/>
            </c:ext>
          </c:extLst>
        </c:ser>
        <c:dLbls>
          <c:dLblPos val="inEnd"/>
          <c:showLegendKey val="0"/>
          <c:showVal val="1"/>
          <c:showCatName val="0"/>
          <c:showSerName val="0"/>
          <c:showPercent val="0"/>
          <c:showBubbleSize val="0"/>
          <c:showLeaderLines val="1"/>
        </c:dLbls>
        <c:firstSliceAng val="0"/>
      </c:pieChart>
      <c:spPr>
        <a:noFill/>
        <a:ln w="25401">
          <a:noFill/>
        </a:ln>
      </c:spPr>
    </c:plotArea>
    <c:legend>
      <c:legendPos val="l"/>
      <c:overlay val="0"/>
      <c:txPr>
        <a:bodyPr/>
        <a:lstStyle/>
        <a:p>
          <a:pPr>
            <a:defRPr>
              <a:effectLst/>
              <a:latin typeface="Times New Roman" pitchFamily="18" charset="0"/>
              <a:cs typeface="Times New Roman" pitchFamily="18" charset="0"/>
            </a:defRPr>
          </a:pPr>
          <a:endParaRPr lang="ru-RU"/>
        </a:p>
      </c:txPr>
    </c:legend>
    <c:plotVisOnly val="1"/>
    <c:dispBlanksAs val="gap"/>
    <c:showDLblsOverMax val="0"/>
  </c:chart>
  <c:txPr>
    <a:bodyPr/>
    <a:lstStyle/>
    <a:p>
      <a:pPr>
        <a:defRPr b="1" cap="none" spc="0">
          <a:ln w="8890" cmpd="sng">
            <a:noFill/>
            <a:prstDash val="solid"/>
            <a:miter lim="800000"/>
          </a:ln>
          <a:gradFill rotWithShape="1">
            <a:gsLst>
              <a:gs pos="0">
                <a:srgbClr val="000000">
                  <a:tint val="92000"/>
                  <a:shade val="100000"/>
                  <a:satMod val="150000"/>
                </a:srgbClr>
              </a:gs>
              <a:gs pos="49000">
                <a:srgbClr val="000000">
                  <a:tint val="89000"/>
                  <a:shade val="90000"/>
                  <a:satMod val="150000"/>
                </a:srgbClr>
              </a:gs>
              <a:gs pos="50000">
                <a:srgbClr val="000000">
                  <a:tint val="100000"/>
                  <a:shade val="75000"/>
                  <a:satMod val="150000"/>
                </a:srgbClr>
              </a:gs>
              <a:gs pos="95000">
                <a:srgbClr val="000000">
                  <a:shade val="47000"/>
                  <a:satMod val="150000"/>
                </a:srgbClr>
              </a:gs>
              <a:gs pos="100000">
                <a:srgbClr val="000000">
                  <a:shade val="39000"/>
                  <a:satMod val="150000"/>
                </a:srgbClr>
              </a:gs>
            </a:gsLst>
            <a:lin ang="5400000"/>
          </a:gradFill>
          <a:effectLst>
            <a:outerShdw blurRad="50800" algn="tl" rotWithShape="0">
              <a:srgbClr val="000000"/>
            </a:outerShdw>
          </a:effectLst>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Cambria" panose="02040503050406030204" pitchFamily="18" charset="0"/>
                <a:ea typeface="+mn-ea"/>
                <a:cs typeface="+mn-cs"/>
              </a:defRPr>
            </a:pPr>
            <a:r>
              <a:rPr lang="ro-RO" sz="1200" b="1">
                <a:latin typeface="Cambria" panose="02040503050406030204" pitchFamily="18" charset="0"/>
              </a:rPr>
              <a:t>Evoluția cuantum</a:t>
            </a:r>
            <a:r>
              <a:rPr lang="en-US" sz="1200" b="1">
                <a:latin typeface="Cambria" panose="02040503050406030204" pitchFamily="18" charset="0"/>
              </a:rPr>
              <a:t>u</a:t>
            </a:r>
            <a:r>
              <a:rPr lang="ro-RO" sz="1200" b="1">
                <a:latin typeface="Cambria" panose="02040503050406030204" pitchFamily="18" charset="0"/>
              </a:rPr>
              <a:t>rilor</a:t>
            </a:r>
            <a:r>
              <a:rPr lang="ro-RO" sz="1200" b="1" baseline="0">
                <a:latin typeface="Cambria" panose="02040503050406030204" pitchFamily="18" charset="0"/>
              </a:rPr>
              <a:t> </a:t>
            </a:r>
            <a:r>
              <a:rPr lang="ro-RO" sz="1200" b="1">
                <a:latin typeface="Cambria" panose="02040503050406030204" pitchFamily="18" charset="0"/>
              </a:rPr>
              <a:t>onorariilor</a:t>
            </a:r>
            <a:r>
              <a:rPr lang="ro-RO" sz="1200" b="1" baseline="0">
                <a:latin typeface="Cambria" panose="02040503050406030204" pitchFamily="18" charset="0"/>
              </a:rPr>
              <a:t> </a:t>
            </a:r>
            <a:r>
              <a:rPr lang="en-US" sz="1200" b="1">
                <a:latin typeface="Cambria" panose="02040503050406030204" pitchFamily="18" charset="0"/>
              </a:rPr>
              <a:t>avocaţilor</a:t>
            </a:r>
          </a:p>
        </c:rich>
      </c:tx>
      <c:overlay val="0"/>
      <c:spPr>
        <a:noFill/>
        <a:ln>
          <a:noFill/>
        </a:ln>
        <a:effectLst/>
      </c:spPr>
    </c:title>
    <c:autoTitleDeleted val="0"/>
    <c:plotArea>
      <c:layout>
        <c:manualLayout>
          <c:layoutTarget val="inner"/>
          <c:xMode val="edge"/>
          <c:yMode val="edge"/>
          <c:x val="2.3160332666596485E-2"/>
          <c:y val="0.20860403778370323"/>
          <c:w val="0.96841772818191385"/>
          <c:h val="0.5092564286781972"/>
        </c:manualLayout>
      </c:layout>
      <c:barChart>
        <c:barDir val="col"/>
        <c:grouping val="clustered"/>
        <c:varyColors val="0"/>
        <c:ser>
          <c:idx val="0"/>
          <c:order val="0"/>
          <c:tx>
            <c:strRef>
              <c:f>Sheet1!$B$1</c:f>
              <c:strCache>
                <c:ptCount val="1"/>
                <c:pt idx="0">
                  <c:v>Onorariile avocaţilor (mii lei)</c:v>
                </c:pt>
              </c:strCache>
            </c:strRef>
          </c:tx>
          <c:spPr>
            <a:solidFill>
              <a:schemeClr val="accent5">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Anul 2008</c:v>
                </c:pt>
                <c:pt idx="1">
                  <c:v>Anul 2009</c:v>
                </c:pt>
                <c:pt idx="2">
                  <c:v>Anul2010</c:v>
                </c:pt>
                <c:pt idx="3">
                  <c:v>Anul 2011</c:v>
                </c:pt>
                <c:pt idx="4">
                  <c:v>Anul 2012</c:v>
                </c:pt>
                <c:pt idx="5">
                  <c:v>Anul 2013</c:v>
                </c:pt>
                <c:pt idx="6">
                  <c:v>Anul 2014</c:v>
                </c:pt>
                <c:pt idx="7">
                  <c:v>Anul 2015</c:v>
                </c:pt>
              </c:strCache>
            </c:strRef>
          </c:cat>
          <c:val>
            <c:numRef>
              <c:f>Sheet1!$B$2:$B$9</c:f>
              <c:numCache>
                <c:formatCode>General</c:formatCode>
                <c:ptCount val="8"/>
                <c:pt idx="0">
                  <c:v>661.9</c:v>
                </c:pt>
                <c:pt idx="1">
                  <c:v>4578.1000000000004</c:v>
                </c:pt>
                <c:pt idx="2">
                  <c:v>5071.1000000000004</c:v>
                </c:pt>
                <c:pt idx="3">
                  <c:v>7171.8</c:v>
                </c:pt>
                <c:pt idx="4">
                  <c:v>10918.4</c:v>
                </c:pt>
                <c:pt idx="5">
                  <c:v>12346.8</c:v>
                </c:pt>
                <c:pt idx="6">
                  <c:v>16623.2</c:v>
                </c:pt>
                <c:pt idx="7">
                  <c:v>20052.3</c:v>
                </c:pt>
              </c:numCache>
            </c:numRef>
          </c:val>
          <c:extLst xmlns:c16r2="http://schemas.microsoft.com/office/drawing/2015/06/chart">
            <c:ext xmlns:c16="http://schemas.microsoft.com/office/drawing/2014/chart" uri="{C3380CC4-5D6E-409C-BE32-E72D297353CC}">
              <c16:uniqueId val="{00000000-07E1-492D-8DD5-D6DC7AFC1D47}"/>
            </c:ext>
          </c:extLst>
        </c:ser>
        <c:ser>
          <c:idx val="1"/>
          <c:order val="1"/>
          <c:tx>
            <c:strRef>
              <c:f>Sheet1!$C$1</c:f>
              <c:strCache>
                <c:ptCount val="1"/>
                <c:pt idx="0">
                  <c:v>Series 2</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Anul 2008</c:v>
                </c:pt>
                <c:pt idx="1">
                  <c:v>Anul 2009</c:v>
                </c:pt>
                <c:pt idx="2">
                  <c:v>Anul2010</c:v>
                </c:pt>
                <c:pt idx="3">
                  <c:v>Anul 2011</c:v>
                </c:pt>
                <c:pt idx="4">
                  <c:v>Anul 2012</c:v>
                </c:pt>
                <c:pt idx="5">
                  <c:v>Anul 2013</c:v>
                </c:pt>
                <c:pt idx="6">
                  <c:v>Anul 2014</c:v>
                </c:pt>
                <c:pt idx="7">
                  <c:v>Anul 2015</c:v>
                </c:pt>
              </c:strCache>
            </c:strRef>
          </c:cat>
          <c:val>
            <c:numRef>
              <c:f>Sheet1!$C$2:$C$9</c:f>
            </c:numRef>
          </c:val>
          <c:extLst xmlns:c16r2="http://schemas.microsoft.com/office/drawing/2015/06/chart">
            <c:ext xmlns:c16="http://schemas.microsoft.com/office/drawing/2014/chart" uri="{C3380CC4-5D6E-409C-BE32-E72D297353CC}">
              <c16:uniqueId val="{00000001-07E1-492D-8DD5-D6DC7AFC1D47}"/>
            </c:ext>
          </c:extLst>
        </c:ser>
        <c:ser>
          <c:idx val="2"/>
          <c:order val="2"/>
          <c:tx>
            <c:strRef>
              <c:f>Sheet1!$D$1</c:f>
              <c:strCache>
                <c:ptCount val="1"/>
                <c:pt idx="0">
                  <c:v>Series 3</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Anul 2008</c:v>
                </c:pt>
                <c:pt idx="1">
                  <c:v>Anul 2009</c:v>
                </c:pt>
                <c:pt idx="2">
                  <c:v>Anul2010</c:v>
                </c:pt>
                <c:pt idx="3">
                  <c:v>Anul 2011</c:v>
                </c:pt>
                <c:pt idx="4">
                  <c:v>Anul 2012</c:v>
                </c:pt>
                <c:pt idx="5">
                  <c:v>Anul 2013</c:v>
                </c:pt>
                <c:pt idx="6">
                  <c:v>Anul 2014</c:v>
                </c:pt>
                <c:pt idx="7">
                  <c:v>Anul 2015</c:v>
                </c:pt>
              </c:strCache>
            </c:strRef>
          </c:cat>
          <c:val>
            <c:numRef>
              <c:f>Sheet1!$D$2:$D$9</c:f>
            </c:numRef>
          </c:val>
          <c:extLst xmlns:c16r2="http://schemas.microsoft.com/office/drawing/2015/06/chart">
            <c:ext xmlns:c16="http://schemas.microsoft.com/office/drawing/2014/chart" uri="{C3380CC4-5D6E-409C-BE32-E72D297353CC}">
              <c16:uniqueId val="{00000002-07E1-492D-8DD5-D6DC7AFC1D47}"/>
            </c:ext>
          </c:extLst>
        </c:ser>
        <c:dLbls>
          <c:dLblPos val="outEnd"/>
          <c:showLegendKey val="0"/>
          <c:showVal val="1"/>
          <c:showCatName val="0"/>
          <c:showSerName val="0"/>
          <c:showPercent val="0"/>
          <c:showBubbleSize val="0"/>
        </c:dLbls>
        <c:gapWidth val="219"/>
        <c:overlap val="-27"/>
        <c:axId val="1231508000"/>
        <c:axId val="1231509632"/>
      </c:barChart>
      <c:catAx>
        <c:axId val="1231508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31509632"/>
        <c:crosses val="autoZero"/>
        <c:auto val="1"/>
        <c:lblAlgn val="ctr"/>
        <c:lblOffset val="100"/>
        <c:noMultiLvlLbl val="0"/>
      </c:catAx>
      <c:valAx>
        <c:axId val="123150963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1231508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Cambria" panose="02040503050406030204" pitchFamily="18" charset="0"/>
                <a:ea typeface="+mn-ea"/>
                <a:cs typeface="+mn-cs"/>
              </a:defRPr>
            </a:pPr>
            <a:r>
              <a:rPr lang="vi-VN" sz="1200">
                <a:latin typeface="Cambria" panose="02040503050406030204" pitchFamily="18" charset="0"/>
              </a:rPr>
              <a:t>Ponderea </a:t>
            </a:r>
            <a:r>
              <a:rPr lang="ro-RO" sz="1200">
                <a:latin typeface="Cambria" panose="02040503050406030204" pitchFamily="18" charset="0"/>
              </a:rPr>
              <a:t>beneficiarilor de asistenţă juridică</a:t>
            </a:r>
            <a:r>
              <a:rPr lang="ro-RO" sz="1200" baseline="0">
                <a:latin typeface="Cambria" panose="02040503050406030204" pitchFamily="18" charset="0"/>
              </a:rPr>
              <a:t> calificată după sex</a:t>
            </a:r>
            <a:endParaRPr lang="vi-VN" sz="1200">
              <a:latin typeface="Cambria" panose="02040503050406030204" pitchFamily="18" charset="0"/>
            </a:endParaRPr>
          </a:p>
        </c:rich>
      </c:tx>
      <c:layout>
        <c:manualLayout>
          <c:xMode val="edge"/>
          <c:yMode val="edge"/>
          <c:x val="0.13054925040087687"/>
          <c:y val="5.649952334814301E-2"/>
        </c:manualLayout>
      </c:layout>
      <c:overlay val="0"/>
      <c:spPr>
        <a:noFill/>
        <a:ln>
          <a:noFill/>
        </a:ln>
        <a:effectLst/>
      </c:spPr>
    </c:title>
    <c:autoTitleDeleted val="0"/>
    <c:plotArea>
      <c:layout/>
      <c:pieChart>
        <c:varyColors val="1"/>
        <c:ser>
          <c:idx val="0"/>
          <c:order val="0"/>
          <c:tx>
            <c:strRef>
              <c:f>Лист1!$B$1</c:f>
              <c:strCache>
                <c:ptCount val="1"/>
                <c:pt idx="0">
                  <c:v>Ponderea avocaţilor care acordă asistenţă juridică garantată de stat pe OT ale CNAJGS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63A3-42D1-A6FC-3C4A2DC01D0E}"/>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63A3-42D1-A6FC-3C4A2DC01D0E}"/>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63A3-42D1-A6FC-3C4A2DC01D0E}"/>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63A3-42D1-A6FC-3C4A2DC01D0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Лист1!$A$2:$A$3</c:f>
              <c:strCache>
                <c:ptCount val="2"/>
                <c:pt idx="0">
                  <c:v>Barbati </c:v>
                </c:pt>
                <c:pt idx="1">
                  <c:v>Femei</c:v>
                </c:pt>
              </c:strCache>
            </c:strRef>
          </c:cat>
          <c:val>
            <c:numRef>
              <c:f>Лист1!$B$2:$B$3</c:f>
              <c:numCache>
                <c:formatCode>General</c:formatCode>
                <c:ptCount val="2"/>
                <c:pt idx="0">
                  <c:v>38918</c:v>
                </c:pt>
                <c:pt idx="1">
                  <c:v>5031</c:v>
                </c:pt>
              </c:numCache>
            </c:numRef>
          </c:val>
          <c:extLst xmlns:c16r2="http://schemas.microsoft.com/office/drawing/2015/06/chart">
            <c:ext xmlns:c16="http://schemas.microsoft.com/office/drawing/2014/chart" uri="{C3380CC4-5D6E-409C-BE32-E72D297353CC}">
              <c16:uniqueId val="{00000008-63A3-42D1-A6FC-3C4A2DC01D0E}"/>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1503324480013386"/>
          <c:y val="0.4980807208457696"/>
          <c:w val="0.15043274196345505"/>
          <c:h val="0.1671217440974124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Cambria" panose="02040503050406030204" pitchFamily="18" charset="0"/>
                <a:ea typeface="+mn-ea"/>
                <a:cs typeface="+mn-cs"/>
              </a:defRPr>
            </a:pPr>
            <a:r>
              <a:rPr lang="vi-VN" sz="1200">
                <a:latin typeface="Cambria" panose="02040503050406030204" pitchFamily="18" charset="0"/>
              </a:rPr>
              <a:t>Ponderea </a:t>
            </a:r>
            <a:r>
              <a:rPr lang="ro-RO" sz="1200">
                <a:latin typeface="Cambria" panose="02040503050406030204" pitchFamily="18" charset="0"/>
              </a:rPr>
              <a:t>beneficiarilor de asistenţă juridică</a:t>
            </a:r>
            <a:r>
              <a:rPr lang="ro-RO" sz="1200" baseline="0">
                <a:latin typeface="Cambria" panose="02040503050406030204" pitchFamily="18" charset="0"/>
              </a:rPr>
              <a:t> calificată după vârstă</a:t>
            </a:r>
            <a:endParaRPr lang="vi-VN" sz="1200">
              <a:latin typeface="Cambria" panose="02040503050406030204" pitchFamily="18" charset="0"/>
            </a:endParaRPr>
          </a:p>
        </c:rich>
      </c:tx>
      <c:layout>
        <c:manualLayout>
          <c:xMode val="edge"/>
          <c:yMode val="edge"/>
          <c:x val="0.13054925040087687"/>
          <c:y val="5.649952334814301E-2"/>
        </c:manualLayout>
      </c:layout>
      <c:overlay val="0"/>
      <c:spPr>
        <a:noFill/>
        <a:ln>
          <a:noFill/>
        </a:ln>
        <a:effectLst/>
      </c:spPr>
    </c:title>
    <c:autoTitleDeleted val="0"/>
    <c:plotArea>
      <c:layout/>
      <c:pieChart>
        <c:varyColors val="1"/>
        <c:ser>
          <c:idx val="0"/>
          <c:order val="0"/>
          <c:tx>
            <c:strRef>
              <c:f>Лист1!$B$1</c:f>
              <c:strCache>
                <c:ptCount val="1"/>
                <c:pt idx="0">
                  <c:v>Ponderea avocaţilor care acordă asistenţă juridică garantată de stat pe OT ale CNAJGS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FC94-40C1-8A0D-8E06DC68E950}"/>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FC94-40C1-8A0D-8E06DC68E950}"/>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FC94-40C1-8A0D-8E06DC68E950}"/>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FC94-40C1-8A0D-8E06DC68E95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Лист1!$A$2:$A$3</c:f>
              <c:strCache>
                <c:ptCount val="2"/>
                <c:pt idx="0">
                  <c:v>Maturi</c:v>
                </c:pt>
                <c:pt idx="1">
                  <c:v>Minori</c:v>
                </c:pt>
              </c:strCache>
            </c:strRef>
          </c:cat>
          <c:val>
            <c:numRef>
              <c:f>Лист1!$B$2:$B$3</c:f>
              <c:numCache>
                <c:formatCode>General</c:formatCode>
                <c:ptCount val="2"/>
                <c:pt idx="0">
                  <c:v>41476</c:v>
                </c:pt>
                <c:pt idx="1">
                  <c:v>2473</c:v>
                </c:pt>
              </c:numCache>
            </c:numRef>
          </c:val>
          <c:extLst xmlns:c16r2="http://schemas.microsoft.com/office/drawing/2015/06/chart">
            <c:ext xmlns:c16="http://schemas.microsoft.com/office/drawing/2014/chart" uri="{C3380CC4-5D6E-409C-BE32-E72D297353CC}">
              <c16:uniqueId val="{00000008-FC94-40C1-8A0D-8E06DC68E950}"/>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1503324480013386"/>
          <c:y val="0.4980807208457696"/>
          <c:w val="0.15043274196345505"/>
          <c:h val="0.1671217440974124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Cambria" panose="02040503050406030204" pitchFamily="18" charset="0"/>
                <a:ea typeface="+mn-ea"/>
                <a:cs typeface="+mn-cs"/>
              </a:defRPr>
            </a:pPr>
            <a:r>
              <a:rPr lang="vi-VN" sz="1200">
                <a:latin typeface="Cambria" panose="02040503050406030204" pitchFamily="18" charset="0"/>
              </a:rPr>
              <a:t>Ponderea </a:t>
            </a:r>
            <a:r>
              <a:rPr lang="ro-RO" sz="1200">
                <a:latin typeface="Cambria" panose="02040503050406030204" pitchFamily="18" charset="0"/>
              </a:rPr>
              <a:t>asistenţei juridice calificate garantate de stat  </a:t>
            </a:r>
          </a:p>
          <a:p>
            <a:pPr>
              <a:defRPr sz="1200" b="1" i="0" u="none" strike="noStrike" kern="1200" baseline="0">
                <a:solidFill>
                  <a:schemeClr val="dk1">
                    <a:lumMod val="75000"/>
                    <a:lumOff val="25000"/>
                  </a:schemeClr>
                </a:solidFill>
                <a:latin typeface="Cambria" panose="02040503050406030204" pitchFamily="18" charset="0"/>
                <a:ea typeface="+mn-ea"/>
                <a:cs typeface="+mn-cs"/>
              </a:defRPr>
            </a:pPr>
            <a:r>
              <a:rPr lang="ro-RO" sz="1200">
                <a:latin typeface="Cambria" panose="02040503050406030204" pitchFamily="18" charset="0"/>
              </a:rPr>
              <a:t>(după tipul</a:t>
            </a:r>
            <a:r>
              <a:rPr lang="ro-RO" sz="1200" baseline="0">
                <a:latin typeface="Cambria" panose="02040503050406030204" pitchFamily="18" charset="0"/>
              </a:rPr>
              <a:t> cauzelor</a:t>
            </a:r>
            <a:r>
              <a:rPr lang="ro-RO" sz="1200">
                <a:latin typeface="Cambria" panose="02040503050406030204" pitchFamily="18" charset="0"/>
              </a:rPr>
              <a:t>)</a:t>
            </a:r>
            <a:endParaRPr lang="vi-VN" sz="1200">
              <a:latin typeface="Cambria" panose="02040503050406030204" pitchFamily="18" charset="0"/>
            </a:endParaRPr>
          </a:p>
        </c:rich>
      </c:tx>
      <c:layout>
        <c:manualLayout>
          <c:xMode val="edge"/>
          <c:yMode val="edge"/>
          <c:x val="0.13054925040087687"/>
          <c:y val="5.649952334814301E-2"/>
        </c:manualLayout>
      </c:layout>
      <c:overlay val="0"/>
      <c:spPr>
        <a:noFill/>
        <a:ln>
          <a:noFill/>
        </a:ln>
        <a:effectLst/>
      </c:spPr>
    </c:title>
    <c:autoTitleDeleted val="0"/>
    <c:plotArea>
      <c:layout/>
      <c:pieChart>
        <c:varyColors val="1"/>
        <c:ser>
          <c:idx val="0"/>
          <c:order val="0"/>
          <c:tx>
            <c:strRef>
              <c:f>Лист1!$B$1</c:f>
              <c:strCache>
                <c:ptCount val="1"/>
                <c:pt idx="0">
                  <c:v>Ponderea asistenţei juridice calificate garantate de stat (după tipul cauzei)</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A186-4805-85BF-9D350A1656C2}"/>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A186-4805-85BF-9D350A1656C2}"/>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A186-4805-85BF-9D350A1656C2}"/>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Лист1!$A$2:$A$4</c:f>
              <c:strCache>
                <c:ptCount val="3"/>
                <c:pt idx="0">
                  <c:v>Cauze Penale</c:v>
                </c:pt>
                <c:pt idx="1">
                  <c:v>Cauze Civile</c:v>
                </c:pt>
                <c:pt idx="2">
                  <c:v>Cauze Contravenţionale</c:v>
                </c:pt>
              </c:strCache>
            </c:strRef>
          </c:cat>
          <c:val>
            <c:numRef>
              <c:f>Лист1!$B$2:$B$4</c:f>
              <c:numCache>
                <c:formatCode>General</c:formatCode>
                <c:ptCount val="3"/>
                <c:pt idx="0">
                  <c:v>40248</c:v>
                </c:pt>
                <c:pt idx="1">
                  <c:v>2452</c:v>
                </c:pt>
                <c:pt idx="2">
                  <c:v>1249</c:v>
                </c:pt>
              </c:numCache>
            </c:numRef>
          </c:val>
          <c:extLst xmlns:c16r2="http://schemas.microsoft.com/office/drawing/2015/06/chart">
            <c:ext xmlns:c16="http://schemas.microsoft.com/office/drawing/2014/chart" uri="{C3380CC4-5D6E-409C-BE32-E72D297353CC}">
              <c16:uniqueId val="{00000006-A186-4805-85BF-9D350A1656C2}"/>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0349468537702089"/>
          <c:y val="0.4980807208457696"/>
          <c:w val="0.26197140773355304"/>
          <c:h val="0.2519423453407783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2"/>
                </a:solidFill>
                <a:latin typeface="Cambria" panose="02040503050406030204" pitchFamily="18" charset="0"/>
                <a:ea typeface="+mn-ea"/>
                <a:cs typeface="Times New Roman" panose="02020603050405020304" pitchFamily="18" charset="0"/>
              </a:defRPr>
            </a:pPr>
            <a:r>
              <a:rPr lang="en-US"/>
              <a:t>Evoluţia numărului de beneficiari de asistenţă juridică</a:t>
            </a:r>
            <a:r>
              <a:rPr lang="ro-RO" baseline="0"/>
              <a:t> primară</a:t>
            </a:r>
            <a:r>
              <a:rPr lang="en-US"/>
              <a:t> garantată de stat</a:t>
            </a:r>
          </a:p>
        </c:rich>
      </c:tx>
      <c:layout>
        <c:manualLayout>
          <c:xMode val="edge"/>
          <c:yMode val="edge"/>
          <c:x val="0.17958311063602353"/>
          <c:y val="0"/>
        </c:manualLayout>
      </c:layout>
      <c:overlay val="0"/>
      <c:spPr>
        <a:noFill/>
        <a:ln>
          <a:noFill/>
        </a:ln>
        <a:effectLst/>
      </c:spPr>
    </c:title>
    <c:autoTitleDeleted val="0"/>
    <c:plotArea>
      <c:layout>
        <c:manualLayout>
          <c:layoutTarget val="inner"/>
          <c:xMode val="edge"/>
          <c:yMode val="edge"/>
          <c:x val="0.12151269693737415"/>
          <c:y val="0.21896330454832183"/>
          <c:w val="0.83875968966180503"/>
          <c:h val="0.65421077070510469"/>
        </c:manualLayout>
      </c:layout>
      <c:barChart>
        <c:barDir val="bar"/>
        <c:grouping val="clustered"/>
        <c:varyColors val="1"/>
        <c:ser>
          <c:idx val="0"/>
          <c:order val="0"/>
          <c:tx>
            <c:strRef>
              <c:f>Лист1!$B$1</c:f>
              <c:strCache>
                <c:ptCount val="1"/>
                <c:pt idx="0">
                  <c:v>Evoluţia numărului de beneficiari de asistenţă juridică calificată garantată de stat</c:v>
                </c:pt>
              </c:strCache>
            </c:strRef>
          </c:tx>
          <c:invertIfNegative val="0"/>
          <c:dPt>
            <c:idx val="0"/>
            <c:invertIfNegative val="0"/>
            <c:bubble3D val="0"/>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8A5A-4764-A6C4-91F6C390188B}"/>
              </c:ext>
            </c:extLst>
          </c:dPt>
          <c:dPt>
            <c:idx val="1"/>
            <c:invertIfNegative val="0"/>
            <c:bubble3D val="0"/>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8A5A-4764-A6C4-91F6C390188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Anul 2013</c:v>
                </c:pt>
                <c:pt idx="1">
                  <c:v>Anul 2014</c:v>
                </c:pt>
                <c:pt idx="2">
                  <c:v>Anul 2015</c:v>
                </c:pt>
              </c:strCache>
            </c:strRef>
          </c:cat>
          <c:val>
            <c:numRef>
              <c:f>Лист1!$B$2:$B$4</c:f>
              <c:numCache>
                <c:formatCode>General</c:formatCode>
                <c:ptCount val="3"/>
                <c:pt idx="0">
                  <c:v>3705</c:v>
                </c:pt>
                <c:pt idx="1">
                  <c:v>7403</c:v>
                </c:pt>
                <c:pt idx="2">
                  <c:v>9813</c:v>
                </c:pt>
              </c:numCache>
            </c:numRef>
          </c:val>
          <c:extLst xmlns:c16r2="http://schemas.microsoft.com/office/drawing/2015/06/chart">
            <c:ext xmlns:c16="http://schemas.microsoft.com/office/drawing/2014/chart" uri="{C3380CC4-5D6E-409C-BE32-E72D297353CC}">
              <c16:uniqueId val="{00000004-8A5A-4764-A6C4-91F6C390188B}"/>
            </c:ext>
          </c:extLst>
        </c:ser>
        <c:dLbls>
          <c:showLegendKey val="0"/>
          <c:showVal val="0"/>
          <c:showCatName val="0"/>
          <c:showSerName val="0"/>
          <c:showPercent val="0"/>
          <c:showBubbleSize val="0"/>
        </c:dLbls>
        <c:gapWidth val="100"/>
        <c:axId val="1101000784"/>
        <c:axId val="1100989360"/>
      </c:barChart>
      <c:catAx>
        <c:axId val="110100078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100989360"/>
        <c:crosses val="autoZero"/>
        <c:auto val="1"/>
        <c:lblAlgn val="ctr"/>
        <c:lblOffset val="100"/>
        <c:noMultiLvlLbl val="0"/>
      </c:catAx>
      <c:valAx>
        <c:axId val="1100989360"/>
        <c:scaling>
          <c:orientation val="minMax"/>
        </c:scaling>
        <c:delete val="1"/>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1101000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Cambria" panose="02040503050406030204" pitchFamily="18" charset="0"/>
                <a:ea typeface="+mn-ea"/>
                <a:cs typeface="+mn-cs"/>
              </a:defRPr>
            </a:pPr>
            <a:r>
              <a:rPr lang="vi-VN" sz="1200">
                <a:latin typeface="Cambria" panose="02040503050406030204" pitchFamily="18" charset="0"/>
              </a:rPr>
              <a:t>Ponderea </a:t>
            </a:r>
            <a:r>
              <a:rPr lang="ro-RO" sz="1200">
                <a:latin typeface="Cambria" panose="02040503050406030204" pitchFamily="18" charset="0"/>
              </a:rPr>
              <a:t>asistenţei juridice primare garantate de stat acordată</a:t>
            </a:r>
            <a:endParaRPr lang="vi-VN" sz="1200">
              <a:latin typeface="Cambria" panose="02040503050406030204" pitchFamily="18" charset="0"/>
            </a:endParaRPr>
          </a:p>
        </c:rich>
      </c:tx>
      <c:layout>
        <c:manualLayout>
          <c:xMode val="edge"/>
          <c:yMode val="edge"/>
          <c:x val="9.3660891932828672E-2"/>
          <c:y val="5.1547802625191784E-2"/>
        </c:manualLayout>
      </c:layout>
      <c:overlay val="0"/>
      <c:spPr>
        <a:noFill/>
        <a:ln>
          <a:noFill/>
        </a:ln>
        <a:effectLst/>
      </c:spPr>
    </c:title>
    <c:autoTitleDeleted val="0"/>
    <c:plotArea>
      <c:layout/>
      <c:pieChart>
        <c:varyColors val="1"/>
        <c:ser>
          <c:idx val="0"/>
          <c:order val="0"/>
          <c:tx>
            <c:strRef>
              <c:f>Лист1!$B$1</c:f>
              <c:strCache>
                <c:ptCount val="1"/>
                <c:pt idx="0">
                  <c:v>Ponderea avocaţilor care acordă asistenţă juridică garantată de stat pe OT ale CNAJGS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39C4-4019-9BBE-89A39C00597F}"/>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39C4-4019-9BBE-89A39C00597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Лист1!$A$2:$A$4</c:f>
              <c:strCache>
                <c:ptCount val="3"/>
                <c:pt idx="0">
                  <c:v>Avocaţi publici</c:v>
                </c:pt>
                <c:pt idx="1">
                  <c:v>Parajurişti</c:v>
                </c:pt>
                <c:pt idx="2">
                  <c:v>Studenți juriști</c:v>
                </c:pt>
              </c:strCache>
            </c:strRef>
          </c:cat>
          <c:val>
            <c:numRef>
              <c:f>Лист1!$B$2:$B$4</c:f>
              <c:numCache>
                <c:formatCode>General</c:formatCode>
                <c:ptCount val="3"/>
                <c:pt idx="0">
                  <c:v>3392</c:v>
                </c:pt>
                <c:pt idx="1">
                  <c:v>5324</c:v>
                </c:pt>
                <c:pt idx="2">
                  <c:v>1097</c:v>
                </c:pt>
              </c:numCache>
            </c:numRef>
          </c:val>
          <c:extLst xmlns:c16r2="http://schemas.microsoft.com/office/drawing/2015/06/chart">
            <c:ext xmlns:c16="http://schemas.microsoft.com/office/drawing/2014/chart" uri="{C3380CC4-5D6E-409C-BE32-E72D297353CC}">
              <c16:uniqueId val="{00000004-39C4-4019-9BBE-89A39C00597F}"/>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1503324480013386"/>
          <c:y val="0.31410453515269049"/>
          <c:w val="0.15043274196345505"/>
          <c:h val="0.351097922848664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2"/>
                </a:solidFill>
                <a:latin typeface="Cambria" panose="02040503050406030204" pitchFamily="18" charset="0"/>
                <a:ea typeface="+mn-ea"/>
                <a:cs typeface="+mn-cs"/>
              </a:defRPr>
            </a:pPr>
            <a:r>
              <a:rPr lang="en-US" sz="1200">
                <a:latin typeface="Cambria" panose="02040503050406030204" pitchFamily="18" charset="0"/>
              </a:rPr>
              <a:t>Evoluţia numărului de </a:t>
            </a:r>
            <a:r>
              <a:rPr lang="ro-RO" sz="1200">
                <a:latin typeface="Cambria" panose="02040503050406030204" pitchFamily="18" charset="0"/>
              </a:rPr>
              <a:t>decizii </a:t>
            </a:r>
            <a:r>
              <a:rPr lang="en-US" sz="1200">
                <a:latin typeface="Cambria" panose="02040503050406030204" pitchFamily="18" charset="0"/>
              </a:rPr>
              <a:t>de asistenţă juridică calificată garantată de stat</a:t>
            </a:r>
          </a:p>
        </c:rich>
      </c:tx>
      <c:overlay val="0"/>
      <c:spPr>
        <a:noFill/>
        <a:ln>
          <a:noFill/>
        </a:ln>
        <a:effectLst/>
      </c:spPr>
    </c:title>
    <c:autoTitleDeleted val="0"/>
    <c:plotArea>
      <c:layout>
        <c:manualLayout>
          <c:layoutTarget val="inner"/>
          <c:xMode val="edge"/>
          <c:yMode val="edge"/>
          <c:x val="0.12151269693737415"/>
          <c:y val="0.21896330454832183"/>
          <c:w val="0.83875968966180503"/>
          <c:h val="0.65421077070510469"/>
        </c:manualLayout>
      </c:layout>
      <c:barChart>
        <c:barDir val="bar"/>
        <c:grouping val="clustered"/>
        <c:varyColors val="1"/>
        <c:ser>
          <c:idx val="0"/>
          <c:order val="0"/>
          <c:tx>
            <c:strRef>
              <c:f>Лист1!$B$1</c:f>
              <c:strCache>
                <c:ptCount val="1"/>
                <c:pt idx="0">
                  <c:v>Evoluţia numărului de decizii de asistenţă juridică calificată garantată de stat</c:v>
                </c:pt>
              </c:strCache>
            </c:strRef>
          </c:tx>
          <c:invertIfNegative val="0"/>
          <c:dPt>
            <c:idx val="0"/>
            <c:invertIfNegative val="0"/>
            <c:bubble3D val="0"/>
            <c:spPr>
              <a:gradFill rotWithShape="1">
                <a:gsLst>
                  <a:gs pos="0">
                    <a:schemeClr val="accent5">
                      <a:tint val="48000"/>
                      <a:satMod val="103000"/>
                      <a:lumMod val="102000"/>
                      <a:tint val="94000"/>
                    </a:schemeClr>
                  </a:gs>
                  <a:gs pos="50000">
                    <a:schemeClr val="accent5">
                      <a:tint val="48000"/>
                      <a:satMod val="110000"/>
                      <a:lumMod val="100000"/>
                      <a:shade val="100000"/>
                    </a:schemeClr>
                  </a:gs>
                  <a:gs pos="100000">
                    <a:schemeClr val="accent5">
                      <a:tint val="48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D986-4647-B2EC-06130BB04900}"/>
              </c:ext>
            </c:extLst>
          </c:dPt>
          <c:dPt>
            <c:idx val="1"/>
            <c:invertIfNegative val="0"/>
            <c:bubble3D val="0"/>
            <c:spPr>
              <a:gradFill rotWithShape="1">
                <a:gsLst>
                  <a:gs pos="0">
                    <a:schemeClr val="accent5">
                      <a:tint val="65000"/>
                      <a:satMod val="103000"/>
                      <a:lumMod val="102000"/>
                      <a:tint val="94000"/>
                    </a:schemeClr>
                  </a:gs>
                  <a:gs pos="50000">
                    <a:schemeClr val="accent5">
                      <a:tint val="65000"/>
                      <a:satMod val="110000"/>
                      <a:lumMod val="100000"/>
                      <a:shade val="100000"/>
                    </a:schemeClr>
                  </a:gs>
                  <a:gs pos="100000">
                    <a:schemeClr val="accent5">
                      <a:tint val="65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D986-4647-B2EC-06130BB04900}"/>
              </c:ext>
            </c:extLst>
          </c:dPt>
          <c:dPt>
            <c:idx val="2"/>
            <c:invertIfNegative val="0"/>
            <c:bubble3D val="0"/>
            <c:spPr>
              <a:gradFill rotWithShape="1">
                <a:gsLst>
                  <a:gs pos="0">
                    <a:schemeClr val="accent5">
                      <a:tint val="83000"/>
                      <a:satMod val="103000"/>
                      <a:lumMod val="102000"/>
                      <a:tint val="94000"/>
                    </a:schemeClr>
                  </a:gs>
                  <a:gs pos="50000">
                    <a:schemeClr val="accent5">
                      <a:tint val="83000"/>
                      <a:satMod val="110000"/>
                      <a:lumMod val="100000"/>
                      <a:shade val="100000"/>
                    </a:schemeClr>
                  </a:gs>
                  <a:gs pos="100000">
                    <a:schemeClr val="accent5">
                      <a:tint val="83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D986-4647-B2EC-06130BB04900}"/>
              </c:ext>
            </c:extLst>
          </c:dPt>
          <c:dPt>
            <c:idx val="3"/>
            <c:invertIfNegative val="0"/>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D986-4647-B2EC-06130BB04900}"/>
              </c:ext>
            </c:extLst>
          </c:dPt>
          <c:dPt>
            <c:idx val="4"/>
            <c:invertIfNegative val="0"/>
            <c:bubble3D val="0"/>
            <c:spPr>
              <a:gradFill rotWithShape="1">
                <a:gsLst>
                  <a:gs pos="0">
                    <a:schemeClr val="accent5">
                      <a:shade val="82000"/>
                      <a:satMod val="103000"/>
                      <a:lumMod val="102000"/>
                      <a:tint val="94000"/>
                    </a:schemeClr>
                  </a:gs>
                  <a:gs pos="50000">
                    <a:schemeClr val="accent5">
                      <a:shade val="82000"/>
                      <a:satMod val="110000"/>
                      <a:lumMod val="100000"/>
                      <a:shade val="100000"/>
                    </a:schemeClr>
                  </a:gs>
                  <a:gs pos="100000">
                    <a:schemeClr val="accent5">
                      <a:shade val="82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D986-4647-B2EC-06130BB04900}"/>
              </c:ext>
            </c:extLst>
          </c:dPt>
          <c:dPt>
            <c:idx val="5"/>
            <c:invertIfNegative val="0"/>
            <c:bubble3D val="0"/>
            <c:spPr>
              <a:gradFill rotWithShape="1">
                <a:gsLst>
                  <a:gs pos="0">
                    <a:schemeClr val="accent5">
                      <a:shade val="65000"/>
                      <a:satMod val="103000"/>
                      <a:lumMod val="102000"/>
                      <a:tint val="94000"/>
                    </a:schemeClr>
                  </a:gs>
                  <a:gs pos="50000">
                    <a:schemeClr val="accent5">
                      <a:shade val="65000"/>
                      <a:satMod val="110000"/>
                      <a:lumMod val="100000"/>
                      <a:shade val="100000"/>
                    </a:schemeClr>
                  </a:gs>
                  <a:gs pos="100000">
                    <a:schemeClr val="accent5">
                      <a:shade val="65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B-D986-4647-B2EC-06130BB04900}"/>
              </c:ext>
            </c:extLst>
          </c:dPt>
          <c:dPt>
            <c:idx val="6"/>
            <c:invertIfNegative val="0"/>
            <c:bubble3D val="0"/>
            <c:spPr>
              <a:gradFill rotWithShape="1">
                <a:gsLst>
                  <a:gs pos="0">
                    <a:schemeClr val="accent5">
                      <a:shade val="47000"/>
                      <a:satMod val="103000"/>
                      <a:lumMod val="102000"/>
                      <a:tint val="94000"/>
                    </a:schemeClr>
                  </a:gs>
                  <a:gs pos="50000">
                    <a:schemeClr val="accent5">
                      <a:shade val="47000"/>
                      <a:satMod val="110000"/>
                      <a:lumMod val="100000"/>
                      <a:shade val="100000"/>
                    </a:schemeClr>
                  </a:gs>
                  <a:gs pos="100000">
                    <a:schemeClr val="accent5">
                      <a:shade val="47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D-D986-4647-B2EC-06130BB0490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Anul 2008</c:v>
                </c:pt>
                <c:pt idx="1">
                  <c:v>Anul 2009</c:v>
                </c:pt>
                <c:pt idx="2">
                  <c:v>Anul 2010</c:v>
                </c:pt>
                <c:pt idx="3">
                  <c:v>Anul 2011</c:v>
                </c:pt>
                <c:pt idx="4">
                  <c:v>Anul 2012</c:v>
                </c:pt>
                <c:pt idx="5">
                  <c:v>Anul 2013</c:v>
                </c:pt>
                <c:pt idx="6">
                  <c:v>Anul 2014</c:v>
                </c:pt>
                <c:pt idx="7">
                  <c:v>Anul 2015</c:v>
                </c:pt>
              </c:strCache>
            </c:strRef>
          </c:cat>
          <c:val>
            <c:numRef>
              <c:f>Лист1!$B$2:$B$9</c:f>
              <c:numCache>
                <c:formatCode>General</c:formatCode>
                <c:ptCount val="8"/>
                <c:pt idx="0">
                  <c:v>4935</c:v>
                </c:pt>
                <c:pt idx="1">
                  <c:v>19217</c:v>
                </c:pt>
                <c:pt idx="2">
                  <c:v>23007</c:v>
                </c:pt>
                <c:pt idx="3">
                  <c:v>25531</c:v>
                </c:pt>
                <c:pt idx="4">
                  <c:v>32297</c:v>
                </c:pt>
                <c:pt idx="5">
                  <c:v>36268</c:v>
                </c:pt>
                <c:pt idx="6">
                  <c:v>42677</c:v>
                </c:pt>
                <c:pt idx="7">
                  <c:v>41950</c:v>
                </c:pt>
              </c:numCache>
            </c:numRef>
          </c:val>
          <c:extLst xmlns:c16r2="http://schemas.microsoft.com/office/drawing/2015/06/chart">
            <c:ext xmlns:c16="http://schemas.microsoft.com/office/drawing/2014/chart" uri="{C3380CC4-5D6E-409C-BE32-E72D297353CC}">
              <c16:uniqueId val="{0000000E-D986-4647-B2EC-06130BB04900}"/>
            </c:ext>
          </c:extLst>
        </c:ser>
        <c:dLbls>
          <c:showLegendKey val="0"/>
          <c:showVal val="0"/>
          <c:showCatName val="0"/>
          <c:showSerName val="0"/>
          <c:showPercent val="0"/>
          <c:showBubbleSize val="0"/>
        </c:dLbls>
        <c:gapWidth val="100"/>
        <c:axId val="1100997520"/>
        <c:axId val="1100988816"/>
      </c:barChart>
      <c:catAx>
        <c:axId val="110099752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100988816"/>
        <c:crosses val="autoZero"/>
        <c:auto val="1"/>
        <c:lblAlgn val="ctr"/>
        <c:lblOffset val="100"/>
        <c:noMultiLvlLbl val="0"/>
      </c:catAx>
      <c:valAx>
        <c:axId val="1100988816"/>
        <c:scaling>
          <c:orientation val="minMax"/>
        </c:scaling>
        <c:delete val="1"/>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1100997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2"/>
                </a:solidFill>
                <a:latin typeface="Cambria" panose="02040503050406030204" pitchFamily="18" charset="0"/>
                <a:ea typeface="+mn-ea"/>
                <a:cs typeface="+mn-cs"/>
              </a:defRPr>
            </a:pPr>
            <a:r>
              <a:rPr lang="en-US" sz="1200">
                <a:latin typeface="Cambria" panose="02040503050406030204" pitchFamily="18" charset="0"/>
              </a:rPr>
              <a:t>Evoluţia numărului de </a:t>
            </a:r>
            <a:r>
              <a:rPr lang="ro-RO" sz="1200">
                <a:latin typeface="Cambria" panose="02040503050406030204" pitchFamily="18" charset="0"/>
              </a:rPr>
              <a:t>angajaţi</a:t>
            </a:r>
            <a:r>
              <a:rPr lang="ro-RO" sz="1200" baseline="0">
                <a:latin typeface="Cambria" panose="02040503050406030204" pitchFamily="18" charset="0"/>
              </a:rPr>
              <a:t> ai OT ale CNAJGS</a:t>
            </a:r>
            <a:endParaRPr lang="en-US" sz="1200">
              <a:latin typeface="Cambria" panose="02040503050406030204" pitchFamily="18" charset="0"/>
            </a:endParaRPr>
          </a:p>
        </c:rich>
      </c:tx>
      <c:layout>
        <c:manualLayout>
          <c:xMode val="edge"/>
          <c:yMode val="edge"/>
          <c:x val="0.1978674926457282"/>
          <c:y val="8.067226890756303E-2"/>
        </c:manualLayout>
      </c:layout>
      <c:overlay val="0"/>
      <c:spPr>
        <a:noFill/>
        <a:ln>
          <a:noFill/>
        </a:ln>
        <a:effectLst/>
      </c:spPr>
    </c:title>
    <c:autoTitleDeleted val="0"/>
    <c:plotArea>
      <c:layout>
        <c:manualLayout>
          <c:layoutTarget val="inner"/>
          <c:xMode val="edge"/>
          <c:yMode val="edge"/>
          <c:x val="0.12151269693737415"/>
          <c:y val="0.21896330454832183"/>
          <c:w val="0.83875968966180503"/>
          <c:h val="0.65421077070510469"/>
        </c:manualLayout>
      </c:layout>
      <c:barChart>
        <c:barDir val="bar"/>
        <c:grouping val="clustered"/>
        <c:varyColors val="1"/>
        <c:ser>
          <c:idx val="0"/>
          <c:order val="0"/>
          <c:tx>
            <c:strRef>
              <c:f>Лист1!$B$1</c:f>
              <c:strCache>
                <c:ptCount val="1"/>
                <c:pt idx="0">
                  <c:v>Evoluţia numărului de angajaţi ai Oficiilor Teritoriale</c:v>
                </c:pt>
              </c:strCache>
            </c:strRef>
          </c:tx>
          <c:invertIfNegative val="0"/>
          <c:dPt>
            <c:idx val="0"/>
            <c:invertIfNegative val="0"/>
            <c:bubble3D val="0"/>
            <c:spPr>
              <a:gradFill rotWithShape="1">
                <a:gsLst>
                  <a:gs pos="0">
                    <a:schemeClr val="accent5">
                      <a:tint val="48000"/>
                      <a:satMod val="103000"/>
                      <a:lumMod val="102000"/>
                      <a:tint val="94000"/>
                    </a:schemeClr>
                  </a:gs>
                  <a:gs pos="50000">
                    <a:schemeClr val="accent5">
                      <a:tint val="48000"/>
                      <a:satMod val="110000"/>
                      <a:lumMod val="100000"/>
                      <a:shade val="100000"/>
                    </a:schemeClr>
                  </a:gs>
                  <a:gs pos="100000">
                    <a:schemeClr val="accent5">
                      <a:tint val="48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2E9D-4976-AC39-D51C2D6E4538}"/>
              </c:ext>
            </c:extLst>
          </c:dPt>
          <c:dPt>
            <c:idx val="1"/>
            <c:invertIfNegative val="0"/>
            <c:bubble3D val="0"/>
            <c:spPr>
              <a:gradFill rotWithShape="1">
                <a:gsLst>
                  <a:gs pos="0">
                    <a:schemeClr val="accent5">
                      <a:tint val="65000"/>
                      <a:satMod val="103000"/>
                      <a:lumMod val="102000"/>
                      <a:tint val="94000"/>
                    </a:schemeClr>
                  </a:gs>
                  <a:gs pos="50000">
                    <a:schemeClr val="accent5">
                      <a:tint val="65000"/>
                      <a:satMod val="110000"/>
                      <a:lumMod val="100000"/>
                      <a:shade val="100000"/>
                    </a:schemeClr>
                  </a:gs>
                  <a:gs pos="100000">
                    <a:schemeClr val="accent5">
                      <a:tint val="65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2E9D-4976-AC39-D51C2D6E4538}"/>
              </c:ext>
            </c:extLst>
          </c:dPt>
          <c:dPt>
            <c:idx val="2"/>
            <c:invertIfNegative val="0"/>
            <c:bubble3D val="0"/>
            <c:spPr>
              <a:gradFill rotWithShape="1">
                <a:gsLst>
                  <a:gs pos="0">
                    <a:schemeClr val="accent5">
                      <a:tint val="83000"/>
                      <a:satMod val="103000"/>
                      <a:lumMod val="102000"/>
                      <a:tint val="94000"/>
                    </a:schemeClr>
                  </a:gs>
                  <a:gs pos="50000">
                    <a:schemeClr val="accent5">
                      <a:tint val="83000"/>
                      <a:satMod val="110000"/>
                      <a:lumMod val="100000"/>
                      <a:shade val="100000"/>
                    </a:schemeClr>
                  </a:gs>
                  <a:gs pos="100000">
                    <a:schemeClr val="accent5">
                      <a:tint val="83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2E9D-4976-AC39-D51C2D6E4538}"/>
              </c:ext>
            </c:extLst>
          </c:dPt>
          <c:dPt>
            <c:idx val="3"/>
            <c:invertIfNegative val="0"/>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2E9D-4976-AC39-D51C2D6E4538}"/>
              </c:ext>
            </c:extLst>
          </c:dPt>
          <c:dPt>
            <c:idx val="4"/>
            <c:invertIfNegative val="0"/>
            <c:bubble3D val="0"/>
            <c:spPr>
              <a:gradFill rotWithShape="1">
                <a:gsLst>
                  <a:gs pos="0">
                    <a:schemeClr val="accent5">
                      <a:shade val="82000"/>
                      <a:satMod val="103000"/>
                      <a:lumMod val="102000"/>
                      <a:tint val="94000"/>
                    </a:schemeClr>
                  </a:gs>
                  <a:gs pos="50000">
                    <a:schemeClr val="accent5">
                      <a:shade val="82000"/>
                      <a:satMod val="110000"/>
                      <a:lumMod val="100000"/>
                      <a:shade val="100000"/>
                    </a:schemeClr>
                  </a:gs>
                  <a:gs pos="100000">
                    <a:schemeClr val="accent5">
                      <a:shade val="82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2E9D-4976-AC39-D51C2D6E4538}"/>
              </c:ext>
            </c:extLst>
          </c:dPt>
          <c:dPt>
            <c:idx val="5"/>
            <c:invertIfNegative val="0"/>
            <c:bubble3D val="0"/>
            <c:spPr>
              <a:gradFill rotWithShape="1">
                <a:gsLst>
                  <a:gs pos="0">
                    <a:schemeClr val="accent5">
                      <a:shade val="65000"/>
                      <a:satMod val="103000"/>
                      <a:lumMod val="102000"/>
                      <a:tint val="94000"/>
                    </a:schemeClr>
                  </a:gs>
                  <a:gs pos="50000">
                    <a:schemeClr val="accent5">
                      <a:shade val="65000"/>
                      <a:satMod val="110000"/>
                      <a:lumMod val="100000"/>
                      <a:shade val="100000"/>
                    </a:schemeClr>
                  </a:gs>
                  <a:gs pos="100000">
                    <a:schemeClr val="accent5">
                      <a:shade val="65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B-2E9D-4976-AC39-D51C2D6E4538}"/>
              </c:ext>
            </c:extLst>
          </c:dPt>
          <c:dPt>
            <c:idx val="6"/>
            <c:invertIfNegative val="0"/>
            <c:bubble3D val="0"/>
            <c:spPr>
              <a:gradFill rotWithShape="1">
                <a:gsLst>
                  <a:gs pos="0">
                    <a:schemeClr val="accent5">
                      <a:shade val="47000"/>
                      <a:satMod val="103000"/>
                      <a:lumMod val="102000"/>
                      <a:tint val="94000"/>
                    </a:schemeClr>
                  </a:gs>
                  <a:gs pos="50000">
                    <a:schemeClr val="accent5">
                      <a:shade val="47000"/>
                      <a:satMod val="110000"/>
                      <a:lumMod val="100000"/>
                      <a:shade val="100000"/>
                    </a:schemeClr>
                  </a:gs>
                  <a:gs pos="100000">
                    <a:schemeClr val="accent5">
                      <a:shade val="47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D-2E9D-4976-AC39-D51C2D6E453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Anul 2008</c:v>
                </c:pt>
                <c:pt idx="1">
                  <c:v>Anul 2009</c:v>
                </c:pt>
                <c:pt idx="2">
                  <c:v>Anul 2010</c:v>
                </c:pt>
                <c:pt idx="3">
                  <c:v>Anul 2011</c:v>
                </c:pt>
                <c:pt idx="4">
                  <c:v>Anul 2012</c:v>
                </c:pt>
                <c:pt idx="5">
                  <c:v>Anul 2013</c:v>
                </c:pt>
                <c:pt idx="6">
                  <c:v>Anul 2014</c:v>
                </c:pt>
                <c:pt idx="7">
                  <c:v>Anul 2015</c:v>
                </c:pt>
              </c:strCache>
            </c:strRef>
          </c:cat>
          <c:val>
            <c:numRef>
              <c:f>Лист1!$B$2:$B$9</c:f>
              <c:numCache>
                <c:formatCode>General</c:formatCode>
                <c:ptCount val="8"/>
                <c:pt idx="0">
                  <c:v>19</c:v>
                </c:pt>
                <c:pt idx="1">
                  <c:v>19</c:v>
                </c:pt>
                <c:pt idx="2">
                  <c:v>19</c:v>
                </c:pt>
                <c:pt idx="3">
                  <c:v>22</c:v>
                </c:pt>
                <c:pt idx="4">
                  <c:v>22</c:v>
                </c:pt>
                <c:pt idx="5">
                  <c:v>22</c:v>
                </c:pt>
                <c:pt idx="6">
                  <c:v>22</c:v>
                </c:pt>
                <c:pt idx="7">
                  <c:v>26</c:v>
                </c:pt>
              </c:numCache>
            </c:numRef>
          </c:val>
          <c:extLst xmlns:c16r2="http://schemas.microsoft.com/office/drawing/2015/06/chart">
            <c:ext xmlns:c16="http://schemas.microsoft.com/office/drawing/2014/chart" uri="{C3380CC4-5D6E-409C-BE32-E72D297353CC}">
              <c16:uniqueId val="{0000000E-2E9D-4976-AC39-D51C2D6E4538}"/>
            </c:ext>
          </c:extLst>
        </c:ser>
        <c:dLbls>
          <c:showLegendKey val="0"/>
          <c:showVal val="0"/>
          <c:showCatName val="0"/>
          <c:showSerName val="0"/>
          <c:showPercent val="0"/>
          <c:showBubbleSize val="0"/>
        </c:dLbls>
        <c:gapWidth val="100"/>
        <c:axId val="1100995344"/>
        <c:axId val="1100986096"/>
      </c:barChart>
      <c:catAx>
        <c:axId val="110099534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100986096"/>
        <c:crosses val="autoZero"/>
        <c:auto val="1"/>
        <c:lblAlgn val="ctr"/>
        <c:lblOffset val="100"/>
        <c:noMultiLvlLbl val="0"/>
      </c:catAx>
      <c:valAx>
        <c:axId val="1100986096"/>
        <c:scaling>
          <c:orientation val="minMax"/>
        </c:scaling>
        <c:delete val="1"/>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1100995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400">
                <a:latin typeface="Times New Roman" panose="02020603050405020304" pitchFamily="18" charset="0"/>
                <a:cs typeface="Times New Roman" panose="02020603050405020304" pitchFamily="18" charset="0"/>
              </a:defRPr>
            </a:pPr>
            <a:r>
              <a:rPr lang="ro-RO" sz="1400">
                <a:latin typeface="Times New Roman" panose="02020603050405020304" pitchFamily="18" charset="0"/>
                <a:cs typeface="Times New Roman" panose="02020603050405020304" pitchFamily="18" charset="0"/>
              </a:rPr>
              <a:t>Ponderea volumului de lucru şi resurse umane pe OT ale CNAJGS</a:t>
            </a:r>
            <a:endParaRPr lang="en-US" sz="1400">
              <a:latin typeface="Times New Roman" panose="02020603050405020304" pitchFamily="18" charset="0"/>
              <a:cs typeface="Times New Roman" panose="02020603050405020304" pitchFamily="18" charset="0"/>
            </a:endParaRPr>
          </a:p>
        </c:rich>
      </c:tx>
      <c:overlay val="0"/>
    </c:title>
    <c:autoTitleDeleted val="0"/>
    <c:plotArea>
      <c:layout/>
      <c:barChart>
        <c:barDir val="col"/>
        <c:grouping val="clustered"/>
        <c:varyColors val="0"/>
        <c:ser>
          <c:idx val="0"/>
          <c:order val="0"/>
          <c:tx>
            <c:strRef>
              <c:f>Sheet1!$B$1</c:f>
              <c:strCache>
                <c:ptCount val="1"/>
                <c:pt idx="0">
                  <c:v>Decizii</c:v>
                </c:pt>
              </c:strCache>
            </c:strRef>
          </c:tx>
          <c:invertIfNegative val="0"/>
          <c:dLbls>
            <c:dLbl>
              <c:idx val="3"/>
              <c:layout>
                <c:manualLayout>
                  <c:x val="-1.8042578681430557E-7"/>
                  <c:y val="5.1857880009032334E-3"/>
                </c:manualLayout>
              </c:layout>
              <c:dLblPos val="in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4FA-4B10-87C6-066BF5454F34}"/>
                </c:ext>
                <c:ext xmlns:c15="http://schemas.microsoft.com/office/drawing/2012/chart" uri="{CE6537A1-D6FC-4f65-9D91-7224C49458BB}"/>
              </c:extLst>
            </c:dLbl>
            <c:spPr>
              <a:noFill/>
              <a:ln>
                <a:noFill/>
              </a:ln>
              <a:effectLst/>
            </c:spPr>
            <c:txPr>
              <a:bodyPr rot="0" vert="horz"/>
              <a:lstStyle/>
              <a:p>
                <a:pPr>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OT Chişinău</c:v>
                </c:pt>
                <c:pt idx="1">
                  <c:v>OT Bălţi</c:v>
                </c:pt>
                <c:pt idx="2">
                  <c:v>OT Cahul</c:v>
                </c:pt>
                <c:pt idx="3">
                  <c:v>OT Comrat</c:v>
                </c:pt>
              </c:strCache>
            </c:strRef>
          </c:cat>
          <c:val>
            <c:numRef>
              <c:f>Sheet1!$B$2:$B$5</c:f>
              <c:numCache>
                <c:formatCode>0%</c:formatCode>
                <c:ptCount val="4"/>
                <c:pt idx="0">
                  <c:v>0.56000000000000005</c:v>
                </c:pt>
                <c:pt idx="1">
                  <c:v>0.25</c:v>
                </c:pt>
                <c:pt idx="2">
                  <c:v>0.08</c:v>
                </c:pt>
                <c:pt idx="3">
                  <c:v>0.04</c:v>
                </c:pt>
              </c:numCache>
            </c:numRef>
          </c:val>
          <c:extLst xmlns:c16r2="http://schemas.microsoft.com/office/drawing/2015/06/chart">
            <c:ext xmlns:c16="http://schemas.microsoft.com/office/drawing/2014/chart" uri="{C3380CC4-5D6E-409C-BE32-E72D297353CC}">
              <c16:uniqueId val="{00000001-F4FA-4B10-87C6-066BF5454F34}"/>
            </c:ext>
          </c:extLst>
        </c:ser>
        <c:ser>
          <c:idx val="1"/>
          <c:order val="1"/>
          <c:tx>
            <c:strRef>
              <c:f>Sheet1!$C$1</c:f>
              <c:strCache>
                <c:ptCount val="1"/>
                <c:pt idx="0">
                  <c:v>Beneficiari</c:v>
                </c:pt>
              </c:strCache>
            </c:strRef>
          </c:tx>
          <c:invertIfNegative val="0"/>
          <c:dLbls>
            <c:spPr>
              <a:noFill/>
              <a:ln>
                <a:noFill/>
              </a:ln>
              <a:effectLst/>
            </c:spPr>
            <c:txPr>
              <a:bodyPr rot="0" vert="horz"/>
              <a:lstStyle/>
              <a:p>
                <a:pPr>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OT Chişinău</c:v>
                </c:pt>
                <c:pt idx="1">
                  <c:v>OT Bălţi</c:v>
                </c:pt>
                <c:pt idx="2">
                  <c:v>OT Cahul</c:v>
                </c:pt>
                <c:pt idx="3">
                  <c:v>OT Comrat</c:v>
                </c:pt>
              </c:strCache>
            </c:strRef>
          </c:cat>
          <c:val>
            <c:numRef>
              <c:f>Sheet1!$C$2:$C$5</c:f>
              <c:numCache>
                <c:formatCode>0%</c:formatCode>
                <c:ptCount val="4"/>
                <c:pt idx="0">
                  <c:v>0.57999999999999996</c:v>
                </c:pt>
                <c:pt idx="1">
                  <c:v>0.25</c:v>
                </c:pt>
                <c:pt idx="2">
                  <c:v>7.0000000000000007E-2</c:v>
                </c:pt>
                <c:pt idx="3">
                  <c:v>0.04</c:v>
                </c:pt>
              </c:numCache>
            </c:numRef>
          </c:val>
          <c:extLst xmlns:c16r2="http://schemas.microsoft.com/office/drawing/2015/06/chart">
            <c:ext xmlns:c16="http://schemas.microsoft.com/office/drawing/2014/chart" uri="{C3380CC4-5D6E-409C-BE32-E72D297353CC}">
              <c16:uniqueId val="{00000002-F4FA-4B10-87C6-066BF5454F34}"/>
            </c:ext>
          </c:extLst>
        </c:ser>
        <c:ser>
          <c:idx val="2"/>
          <c:order val="2"/>
          <c:tx>
            <c:strRef>
              <c:f>Sheet1!$D$1</c:f>
              <c:strCache>
                <c:ptCount val="1"/>
                <c:pt idx="0">
                  <c:v>Avocaţi</c:v>
                </c:pt>
              </c:strCache>
            </c:strRef>
          </c:tx>
          <c:invertIfNegative val="0"/>
          <c:dLbls>
            <c:spPr>
              <a:noFill/>
              <a:ln>
                <a:noFill/>
              </a:ln>
              <a:effectLst/>
            </c:spPr>
            <c:txPr>
              <a:bodyPr rot="0" vert="horz"/>
              <a:lstStyle/>
              <a:p>
                <a:pPr>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OT Chişinău</c:v>
                </c:pt>
                <c:pt idx="1">
                  <c:v>OT Bălţi</c:v>
                </c:pt>
                <c:pt idx="2">
                  <c:v>OT Cahul</c:v>
                </c:pt>
                <c:pt idx="3">
                  <c:v>OT Comrat</c:v>
                </c:pt>
              </c:strCache>
            </c:strRef>
          </c:cat>
          <c:val>
            <c:numRef>
              <c:f>Sheet1!$D$2:$D$5</c:f>
              <c:numCache>
                <c:formatCode>0%</c:formatCode>
                <c:ptCount val="4"/>
                <c:pt idx="0">
                  <c:v>0.62</c:v>
                </c:pt>
                <c:pt idx="1">
                  <c:v>0.25</c:v>
                </c:pt>
                <c:pt idx="2">
                  <c:v>0.06</c:v>
                </c:pt>
                <c:pt idx="3">
                  <c:v>0.03</c:v>
                </c:pt>
              </c:numCache>
            </c:numRef>
          </c:val>
          <c:extLst xmlns:c16r2="http://schemas.microsoft.com/office/drawing/2015/06/chart">
            <c:ext xmlns:c16="http://schemas.microsoft.com/office/drawing/2014/chart" uri="{C3380CC4-5D6E-409C-BE32-E72D297353CC}">
              <c16:uniqueId val="{00000003-F4FA-4B10-87C6-066BF5454F34}"/>
            </c:ext>
          </c:extLst>
        </c:ser>
        <c:ser>
          <c:idx val="3"/>
          <c:order val="3"/>
          <c:tx>
            <c:strRef>
              <c:f>Sheet1!$E$1</c:f>
              <c:strCache>
                <c:ptCount val="1"/>
                <c:pt idx="0">
                  <c:v>Colaboratori</c:v>
                </c:pt>
              </c:strCache>
            </c:strRef>
          </c:tx>
          <c:invertIfNegative val="0"/>
          <c:dLbls>
            <c:spPr>
              <a:noFill/>
              <a:ln>
                <a:noFill/>
              </a:ln>
              <a:effectLst/>
            </c:spPr>
            <c:txPr>
              <a:bodyPr rot="0" vert="horz"/>
              <a:lstStyle/>
              <a:p>
                <a:pPr>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OT Chişinău</c:v>
                </c:pt>
                <c:pt idx="1">
                  <c:v>OT Bălţi</c:v>
                </c:pt>
                <c:pt idx="2">
                  <c:v>OT Cahul</c:v>
                </c:pt>
                <c:pt idx="3">
                  <c:v>OT Comrat</c:v>
                </c:pt>
              </c:strCache>
            </c:strRef>
          </c:cat>
          <c:val>
            <c:numRef>
              <c:f>Sheet1!$E$2:$E$5</c:f>
              <c:numCache>
                <c:formatCode>0%</c:formatCode>
                <c:ptCount val="4"/>
                <c:pt idx="0">
                  <c:v>0.36</c:v>
                </c:pt>
                <c:pt idx="1">
                  <c:v>0.23</c:v>
                </c:pt>
                <c:pt idx="2">
                  <c:v>0.14000000000000001</c:v>
                </c:pt>
                <c:pt idx="3">
                  <c:v>0.14000000000000001</c:v>
                </c:pt>
              </c:numCache>
            </c:numRef>
          </c:val>
          <c:extLst xmlns:c16r2="http://schemas.microsoft.com/office/drawing/2015/06/chart">
            <c:ext xmlns:c16="http://schemas.microsoft.com/office/drawing/2014/chart" uri="{C3380CC4-5D6E-409C-BE32-E72D297353CC}">
              <c16:uniqueId val="{00000004-F4FA-4B10-87C6-066BF5454F34}"/>
            </c:ext>
          </c:extLst>
        </c:ser>
        <c:dLbls>
          <c:showLegendKey val="0"/>
          <c:showVal val="1"/>
          <c:showCatName val="0"/>
          <c:showSerName val="0"/>
          <c:showPercent val="0"/>
          <c:showBubbleSize val="0"/>
        </c:dLbls>
        <c:gapWidth val="65"/>
        <c:axId val="1100989904"/>
        <c:axId val="1100990448"/>
      </c:barChart>
      <c:catAx>
        <c:axId val="1100989904"/>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1100990448"/>
        <c:crosses val="autoZero"/>
        <c:auto val="1"/>
        <c:lblAlgn val="ctr"/>
        <c:lblOffset val="100"/>
        <c:noMultiLvlLbl val="0"/>
      </c:catAx>
      <c:valAx>
        <c:axId val="1100990448"/>
        <c:scaling>
          <c:orientation val="minMax"/>
        </c:scaling>
        <c:delete val="1"/>
        <c:axPos val="l"/>
        <c:majorGridlines/>
        <c:numFmt formatCode="0%" sourceLinked="1"/>
        <c:majorTickMark val="out"/>
        <c:minorTickMark val="none"/>
        <c:tickLblPos val="none"/>
        <c:crossAx val="1100989904"/>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4_4">
  <dgm:title val=""/>
  <dgm:desc val=""/>
  <dgm:catLst>
    <dgm:cat type="accent4" pri="11400"/>
  </dgm:catLst>
  <dgm:styleLbl name="node0">
    <dgm:fillClrLst meth="cycle">
      <a:schemeClr val="accent4">
        <a:shade val="60000"/>
      </a:schemeClr>
    </dgm:fillClrLst>
    <dgm:linClrLst meth="repeat">
      <a:schemeClr val="lt1"/>
    </dgm:linClrLst>
    <dgm:effectClrLst/>
    <dgm:txLinClrLst/>
    <dgm:txFillClrLst/>
    <dgm:txEffectClrLst/>
  </dgm:styleLbl>
  <dgm:styleLbl name="node1">
    <dgm:fillClrLst meth="cycle">
      <a:schemeClr val="accent4">
        <a:shade val="50000"/>
      </a:schemeClr>
      <a:schemeClr val="accent4">
        <a:tint val="55000"/>
      </a:schemeClr>
    </dgm:fillClrLst>
    <dgm:linClrLst meth="repeat">
      <a:schemeClr val="lt1"/>
    </dgm:linClrLst>
    <dgm:effectClrLst/>
    <dgm:txLinClrLst/>
    <dgm:txFillClrLst/>
    <dgm:txEffectClrLst/>
  </dgm:styleLbl>
  <dgm:styleLbl name="alignNode1">
    <dgm:fillClrLst meth="cycle">
      <a:schemeClr val="accent4">
        <a:shade val="50000"/>
      </a:schemeClr>
      <a:schemeClr val="accent4">
        <a:tint val="55000"/>
      </a:schemeClr>
    </dgm:fillClrLst>
    <dgm:linClrLst meth="cycle">
      <a:schemeClr val="accent4">
        <a:shade val="50000"/>
      </a:schemeClr>
      <a:schemeClr val="accent4">
        <a:tint val="55000"/>
      </a:schemeClr>
    </dgm:linClrLst>
    <dgm:effectClrLst/>
    <dgm:txLinClrLst/>
    <dgm:txFillClrLst/>
    <dgm:txEffectClrLst/>
  </dgm:styleLbl>
  <dgm:styleLbl name="lnNode1">
    <dgm:fillClrLst meth="cycle">
      <a:schemeClr val="accent4">
        <a:shade val="50000"/>
      </a:schemeClr>
      <a:schemeClr val="accent4">
        <a:tint val="55000"/>
      </a:schemeClr>
    </dgm:fillClrLst>
    <dgm:linClrLst meth="repeat">
      <a:schemeClr val="lt1"/>
    </dgm:linClrLst>
    <dgm:effectClrLst/>
    <dgm:txLinClrLst/>
    <dgm:txFillClrLst/>
    <dgm:txEffectClrLst/>
  </dgm:styleLbl>
  <dgm:styleLbl name="vennNode1">
    <dgm:fillClrLst meth="cycle">
      <a:schemeClr val="accent4">
        <a:shade val="80000"/>
        <a:alpha val="50000"/>
      </a:schemeClr>
      <a:schemeClr val="accent4">
        <a:tint val="50000"/>
        <a:alpha val="50000"/>
      </a:schemeClr>
    </dgm:fillClrLst>
    <dgm:linClrLst meth="repeat">
      <a:schemeClr val="lt1"/>
    </dgm:linClrLst>
    <dgm:effectClrLst/>
    <dgm:txLinClrLst/>
    <dgm:txFillClrLst/>
    <dgm:txEffectClrLst/>
  </dgm:styleLbl>
  <dgm:styleLbl name="node2">
    <dgm:fillClrLst>
      <a:schemeClr val="accent4">
        <a:shade val="80000"/>
      </a:schemeClr>
    </dgm:fillClrLst>
    <dgm:linClrLst meth="repeat">
      <a:schemeClr val="lt1"/>
    </dgm:linClrLst>
    <dgm:effectClrLst/>
    <dgm:txLinClrLst/>
    <dgm:txFillClrLst/>
    <dgm:txEffectClrLst/>
  </dgm:styleLbl>
  <dgm:styleLbl name="node3">
    <dgm:fillClrLst>
      <a:schemeClr val="accent4">
        <a:tint val="99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fg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bg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sibTrans1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0000"/>
      </a:schemeClr>
    </dgm:fillClrLst>
    <dgm:linClrLst meth="repeat">
      <a:schemeClr val="lt1"/>
    </dgm:linClrLst>
    <dgm:effectClrLst/>
    <dgm:txLinClrLst/>
    <dgm:txFillClrLst/>
    <dgm:txEffectClrLst/>
  </dgm:styleLbl>
  <dgm:styleLbl name="asst3">
    <dgm:fillClrLst>
      <a:schemeClr val="accent4">
        <a:tint val="70000"/>
      </a:schemeClr>
    </dgm:fillClrLst>
    <dgm:linClrLst meth="repeat">
      <a:schemeClr val="lt1"/>
    </dgm:linClrLst>
    <dgm:effectClrLst/>
    <dgm:txLinClrLst/>
    <dgm:txFillClrLst/>
    <dgm:txEffectClrLst/>
  </dgm:styleLbl>
  <dgm:styleLbl name="asst4">
    <dgm:fillClrLst>
      <a:schemeClr val="accent4">
        <a:tint val="5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55000"/>
      </a:schemeClr>
    </dgm:fillClrLst>
    <dgm:linClrLst meth="repeat">
      <a:schemeClr val="accent4">
        <a:alpha val="90000"/>
        <a:tint val="55000"/>
      </a:schemeClr>
    </dgm:linClrLst>
    <dgm:effectClrLst/>
    <dgm:txLinClrLst/>
    <dgm:txFillClrLst meth="repeat">
      <a:schemeClr val="dk1"/>
    </dgm:txFillClrLst>
    <dgm:txEffectClrLst/>
  </dgm:styleLbl>
  <dgm:styleLbl name="alignAccFollowNode1">
    <dgm:fillClrLst meth="repeat">
      <a:schemeClr val="accent4">
        <a:alpha val="90000"/>
        <a:tint val="55000"/>
      </a:schemeClr>
    </dgm:fillClrLst>
    <dgm:linClrLst meth="repeat">
      <a:schemeClr val="accent4">
        <a:alpha val="90000"/>
        <a:tint val="55000"/>
      </a:schemeClr>
    </dgm:linClrLst>
    <dgm:effectClrLst/>
    <dgm:txLinClrLst/>
    <dgm:txFillClrLst meth="repeat">
      <a:schemeClr val="dk1"/>
    </dgm:txFillClrLst>
    <dgm:txEffectClrLst/>
  </dgm:styleLbl>
  <dgm:styleLbl name="bgAccFollowNode1">
    <dgm:fillClrLst meth="repeat">
      <a:schemeClr val="accent4">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55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B80E3A-2AEA-4193-BBBE-B54E70B28B88}" type="doc">
      <dgm:prSet loTypeId="urn:microsoft.com/office/officeart/2005/8/layout/equation2" loCatId="relationship" qsTypeId="urn:microsoft.com/office/officeart/2005/8/quickstyle/simple1" qsCatId="simple" csTypeId="urn:microsoft.com/office/officeart/2005/8/colors/accent1_2" csCatId="accent1" phldr="1"/>
      <dgm:spPr/>
    </dgm:pt>
    <dgm:pt modelId="{855AED86-3844-4920-A84B-18BF2CF06EC0}">
      <dgm:prSet phldrT="[Text]"/>
      <dgm:spPr>
        <a:xfrm>
          <a:off x="1454401" y="646"/>
          <a:ext cx="809229" cy="35926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o-RO">
              <a:solidFill>
                <a:sysClr val="window" lastClr="FFFFFF"/>
              </a:solidFill>
              <a:latin typeface="Calibri"/>
              <a:ea typeface="+mn-ea"/>
              <a:cs typeface="+mn-cs"/>
            </a:rPr>
            <a:t>CNAJGS</a:t>
          </a:r>
        </a:p>
      </dgm:t>
    </dgm:pt>
    <dgm:pt modelId="{3B7DC18C-EFBD-4E10-8996-C3F3F969C40C}" type="parTrans" cxnId="{7F35187B-1A54-4806-94BB-1BAAF07195ED}">
      <dgm:prSet/>
      <dgm:spPr/>
      <dgm:t>
        <a:bodyPr/>
        <a:lstStyle/>
        <a:p>
          <a:endParaRPr lang="ro-RO"/>
        </a:p>
      </dgm:t>
    </dgm:pt>
    <dgm:pt modelId="{CDBE66DD-B59A-4C60-8E6B-7D8A68924CE0}" type="sibTrans" cxnId="{7F35187B-1A54-4806-94BB-1BAAF07195ED}">
      <dgm:prSet/>
      <dgm:spPr>
        <a:xfrm>
          <a:off x="1754830" y="389082"/>
          <a:ext cx="208372" cy="208372"/>
        </a:xfrm>
        <a:solidFill>
          <a:srgbClr val="5B9BD5">
            <a:tint val="60000"/>
            <a:hueOff val="0"/>
            <a:satOff val="0"/>
            <a:lumOff val="0"/>
            <a:alphaOff val="0"/>
          </a:srgbClr>
        </a:solidFill>
        <a:ln>
          <a:noFill/>
        </a:ln>
        <a:effectLst/>
      </dgm:spPr>
      <dgm:t>
        <a:bodyPr/>
        <a:lstStyle/>
        <a:p>
          <a:endParaRPr lang="ro-RO">
            <a:solidFill>
              <a:sysClr val="window" lastClr="FFFFFF"/>
            </a:solidFill>
            <a:latin typeface="Calibri"/>
            <a:ea typeface="+mn-ea"/>
            <a:cs typeface="+mn-cs"/>
          </a:endParaRPr>
        </a:p>
      </dgm:t>
    </dgm:pt>
    <dgm:pt modelId="{95CD142D-48EB-409C-A22F-9DC1920C1782}">
      <dgm:prSet phldrT="[Text]"/>
      <dgm:spPr>
        <a:xfrm>
          <a:off x="1447259" y="626627"/>
          <a:ext cx="823514" cy="35926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o-RO">
              <a:solidFill>
                <a:sysClr val="window" lastClr="FFFFFF"/>
              </a:solidFill>
              <a:latin typeface="Calibri"/>
              <a:ea typeface="+mn-ea"/>
              <a:cs typeface="+mn-cs"/>
            </a:rPr>
            <a:t>IRP</a:t>
          </a:r>
        </a:p>
      </dgm:t>
    </dgm:pt>
    <dgm:pt modelId="{FA4D45CC-5593-4C4E-AACF-6B4417BCCAC5}" type="parTrans" cxnId="{F97750DC-099E-45DD-9550-2CB1EDB72D16}">
      <dgm:prSet/>
      <dgm:spPr/>
      <dgm:t>
        <a:bodyPr/>
        <a:lstStyle/>
        <a:p>
          <a:endParaRPr lang="ro-RO"/>
        </a:p>
      </dgm:t>
    </dgm:pt>
    <dgm:pt modelId="{3909AF67-080A-4107-B9DE-FE9A764A90BB}" type="sibTrans" cxnId="{F97750DC-099E-45DD-9550-2CB1EDB72D16}">
      <dgm:prSet/>
      <dgm:spPr>
        <a:xfrm>
          <a:off x="1754830" y="1015062"/>
          <a:ext cx="208372" cy="208372"/>
        </a:xfrm>
        <a:solidFill>
          <a:srgbClr val="5B9BD5">
            <a:tint val="60000"/>
            <a:hueOff val="0"/>
            <a:satOff val="0"/>
            <a:lumOff val="0"/>
            <a:alphaOff val="0"/>
          </a:srgbClr>
        </a:solidFill>
        <a:ln>
          <a:noFill/>
        </a:ln>
        <a:effectLst/>
      </dgm:spPr>
      <dgm:t>
        <a:bodyPr/>
        <a:lstStyle/>
        <a:p>
          <a:endParaRPr lang="ro-RO">
            <a:solidFill>
              <a:sysClr val="window" lastClr="FFFFFF"/>
            </a:solidFill>
            <a:latin typeface="Calibri"/>
            <a:ea typeface="+mn-ea"/>
            <a:cs typeface="+mn-cs"/>
          </a:endParaRPr>
        </a:p>
      </dgm:t>
    </dgm:pt>
    <dgm:pt modelId="{157D6624-E405-4BF4-BB33-82FF8ED9FD54}">
      <dgm:prSet phldrT="[Text]"/>
      <dgm:spPr>
        <a:xfrm>
          <a:off x="3192695" y="787692"/>
          <a:ext cx="1682983" cy="71852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o-RO">
              <a:solidFill>
                <a:sysClr val="window" lastClr="FFFFFF"/>
              </a:solidFill>
              <a:latin typeface="Calibri"/>
              <a:ea typeface="+mn-ea"/>
              <a:cs typeface="+mn-cs"/>
            </a:rPr>
            <a:t>Consolidarea capacității avocaților în acordarea asistenței juridice victimelor torturii, persoane cu dizabilități mentale</a:t>
          </a:r>
        </a:p>
      </dgm:t>
    </dgm:pt>
    <dgm:pt modelId="{14587AF9-4135-4180-9B2B-6CE9394480EB}" type="parTrans" cxnId="{B8886345-9B9A-44B3-85C0-E8A425C9A6A7}">
      <dgm:prSet/>
      <dgm:spPr/>
      <dgm:t>
        <a:bodyPr/>
        <a:lstStyle/>
        <a:p>
          <a:endParaRPr lang="ro-RO"/>
        </a:p>
      </dgm:t>
    </dgm:pt>
    <dgm:pt modelId="{A01AE09C-533C-4FF2-A2F6-1E913AED8363}" type="sibTrans" cxnId="{B8886345-9B9A-44B3-85C0-E8A425C9A6A7}">
      <dgm:prSet/>
      <dgm:spPr/>
      <dgm:t>
        <a:bodyPr/>
        <a:lstStyle/>
        <a:p>
          <a:endParaRPr lang="ro-RO"/>
        </a:p>
      </dgm:t>
    </dgm:pt>
    <dgm:pt modelId="{9F08C7B9-F819-4209-A9F3-3061F4DC6C7B}">
      <dgm:prSet/>
      <dgm:spPr>
        <a:xfrm>
          <a:off x="1428051" y="1252607"/>
          <a:ext cx="861930" cy="35926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o-RO">
              <a:solidFill>
                <a:sysClr val="window" lastClr="FFFFFF"/>
              </a:solidFill>
              <a:latin typeface="Calibri"/>
              <a:ea typeface="+mn-ea"/>
              <a:cs typeface="+mn-cs"/>
            </a:rPr>
            <a:t>CAJPD</a:t>
          </a:r>
        </a:p>
      </dgm:t>
    </dgm:pt>
    <dgm:pt modelId="{13F5245C-8DEB-4476-B145-044CAF17C968}" type="parTrans" cxnId="{F08BB842-F629-4B1E-9734-20EB71C6A894}">
      <dgm:prSet/>
      <dgm:spPr/>
      <dgm:t>
        <a:bodyPr/>
        <a:lstStyle/>
        <a:p>
          <a:endParaRPr lang="ro-RO"/>
        </a:p>
      </dgm:t>
    </dgm:pt>
    <dgm:pt modelId="{1DD5BE73-9746-4762-8CA3-1EF21E02E16D}" type="sibTrans" cxnId="{F08BB842-F629-4B1E-9734-20EB71C6A894}">
      <dgm:prSet/>
      <dgm:spPr>
        <a:xfrm>
          <a:off x="1754830" y="1641043"/>
          <a:ext cx="208372" cy="208372"/>
        </a:xfrm>
        <a:solidFill>
          <a:srgbClr val="5B9BD5">
            <a:tint val="60000"/>
            <a:hueOff val="0"/>
            <a:satOff val="0"/>
            <a:lumOff val="0"/>
            <a:alphaOff val="0"/>
          </a:srgbClr>
        </a:solidFill>
        <a:ln>
          <a:noFill/>
        </a:ln>
        <a:effectLst/>
      </dgm:spPr>
      <dgm:t>
        <a:bodyPr/>
        <a:lstStyle/>
        <a:p>
          <a:endParaRPr lang="ro-RO">
            <a:solidFill>
              <a:sysClr val="window" lastClr="FFFFFF"/>
            </a:solidFill>
            <a:latin typeface="Calibri"/>
            <a:ea typeface="+mn-ea"/>
            <a:cs typeface="+mn-cs"/>
          </a:endParaRPr>
        </a:p>
      </dgm:t>
    </dgm:pt>
    <dgm:pt modelId="{55E296B1-2063-4068-A6C1-76C17510BE7A}">
      <dgm:prSet/>
      <dgm:spPr>
        <a:xfrm>
          <a:off x="1429019" y="1878588"/>
          <a:ext cx="859993" cy="35926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o-RO">
              <a:solidFill>
                <a:sysClr val="window" lastClr="FFFFFF"/>
              </a:solidFill>
              <a:latin typeface="Calibri"/>
              <a:ea typeface="+mn-ea"/>
              <a:cs typeface="+mn-cs"/>
            </a:rPr>
            <a:t>BAAP</a:t>
          </a:r>
        </a:p>
      </dgm:t>
    </dgm:pt>
    <dgm:pt modelId="{6D767C31-1F0C-4E7A-8C31-EC0DCB95C58D}" type="parTrans" cxnId="{12F4C5CB-4CCE-40BB-A277-49E6B1280EE1}">
      <dgm:prSet/>
      <dgm:spPr/>
      <dgm:t>
        <a:bodyPr/>
        <a:lstStyle/>
        <a:p>
          <a:endParaRPr lang="ro-RO"/>
        </a:p>
      </dgm:t>
    </dgm:pt>
    <dgm:pt modelId="{3DC5C0A3-01B9-46C7-A93C-DA5DEB0A9C0E}" type="sibTrans" cxnId="{12F4C5CB-4CCE-40BB-A277-49E6B1280EE1}">
      <dgm:prSet/>
      <dgm:spPr>
        <a:xfrm rot="43786">
          <a:off x="2515734" y="1063839"/>
          <a:ext cx="478675" cy="133645"/>
        </a:xfrm>
        <a:solidFill>
          <a:srgbClr val="5B9BD5">
            <a:tint val="60000"/>
            <a:hueOff val="0"/>
            <a:satOff val="0"/>
            <a:lumOff val="0"/>
            <a:alphaOff val="0"/>
          </a:srgbClr>
        </a:solidFill>
        <a:ln>
          <a:noFill/>
        </a:ln>
        <a:effectLst/>
      </dgm:spPr>
      <dgm:t>
        <a:bodyPr/>
        <a:lstStyle/>
        <a:p>
          <a:endParaRPr lang="ro-RO">
            <a:solidFill>
              <a:sysClr val="window" lastClr="FFFFFF"/>
            </a:solidFill>
            <a:latin typeface="Calibri"/>
            <a:ea typeface="+mn-ea"/>
            <a:cs typeface="+mn-cs"/>
          </a:endParaRPr>
        </a:p>
      </dgm:t>
    </dgm:pt>
    <dgm:pt modelId="{30A35C2E-5848-42F3-B080-A85556DC2974}" type="pres">
      <dgm:prSet presAssocID="{5EB80E3A-2AEA-4193-BBBE-B54E70B28B88}" presName="Name0" presStyleCnt="0">
        <dgm:presLayoutVars>
          <dgm:dir/>
          <dgm:resizeHandles val="exact"/>
        </dgm:presLayoutVars>
      </dgm:prSet>
      <dgm:spPr/>
    </dgm:pt>
    <dgm:pt modelId="{7046BBD8-0D9E-4812-B463-52435C07F7EF}" type="pres">
      <dgm:prSet presAssocID="{5EB80E3A-2AEA-4193-BBBE-B54E70B28B88}" presName="vNodes" presStyleCnt="0"/>
      <dgm:spPr/>
    </dgm:pt>
    <dgm:pt modelId="{4A316CDF-46EE-47FE-A7FD-EDC6126B75D9}" type="pres">
      <dgm:prSet presAssocID="{855AED86-3844-4920-A84B-18BF2CF06EC0}" presName="node" presStyleLbl="node1" presStyleIdx="0" presStyleCnt="5" custScaleX="225247">
        <dgm:presLayoutVars>
          <dgm:bulletEnabled val="1"/>
        </dgm:presLayoutVars>
      </dgm:prSet>
      <dgm:spPr>
        <a:prstGeom prst="ellipse">
          <a:avLst/>
        </a:prstGeom>
      </dgm:spPr>
      <dgm:t>
        <a:bodyPr/>
        <a:lstStyle/>
        <a:p>
          <a:endParaRPr lang="ro-RO"/>
        </a:p>
      </dgm:t>
    </dgm:pt>
    <dgm:pt modelId="{72DDF68E-3D18-4352-9D6D-083A2D041018}" type="pres">
      <dgm:prSet presAssocID="{CDBE66DD-B59A-4C60-8E6B-7D8A68924CE0}" presName="spacerT" presStyleCnt="0"/>
      <dgm:spPr/>
    </dgm:pt>
    <dgm:pt modelId="{E7503424-6245-40C7-BBCD-B2D15D366E1A}" type="pres">
      <dgm:prSet presAssocID="{CDBE66DD-B59A-4C60-8E6B-7D8A68924CE0}" presName="sibTrans" presStyleLbl="sibTrans2D1" presStyleIdx="0" presStyleCnt="4"/>
      <dgm:spPr>
        <a:prstGeom prst="mathPlus">
          <a:avLst/>
        </a:prstGeom>
      </dgm:spPr>
      <dgm:t>
        <a:bodyPr/>
        <a:lstStyle/>
        <a:p>
          <a:endParaRPr lang="ro-RO"/>
        </a:p>
      </dgm:t>
    </dgm:pt>
    <dgm:pt modelId="{DCFDBEC2-7D96-472C-858F-CDA97E9A0EFC}" type="pres">
      <dgm:prSet presAssocID="{CDBE66DD-B59A-4C60-8E6B-7D8A68924CE0}" presName="spacerB" presStyleCnt="0"/>
      <dgm:spPr/>
    </dgm:pt>
    <dgm:pt modelId="{560E1241-35B5-4A5E-8753-13BAF666FE3E}" type="pres">
      <dgm:prSet presAssocID="{95CD142D-48EB-409C-A22F-9DC1920C1782}" presName="node" presStyleLbl="node1" presStyleIdx="1" presStyleCnt="5" custScaleX="229223">
        <dgm:presLayoutVars>
          <dgm:bulletEnabled val="1"/>
        </dgm:presLayoutVars>
      </dgm:prSet>
      <dgm:spPr>
        <a:prstGeom prst="ellipse">
          <a:avLst/>
        </a:prstGeom>
      </dgm:spPr>
      <dgm:t>
        <a:bodyPr/>
        <a:lstStyle/>
        <a:p>
          <a:endParaRPr lang="ro-RO"/>
        </a:p>
      </dgm:t>
    </dgm:pt>
    <dgm:pt modelId="{3EE56009-7E1C-42FE-B106-FF4F3847397F}" type="pres">
      <dgm:prSet presAssocID="{3909AF67-080A-4107-B9DE-FE9A764A90BB}" presName="spacerT" presStyleCnt="0"/>
      <dgm:spPr/>
    </dgm:pt>
    <dgm:pt modelId="{2207F2AD-2079-4BA9-91C6-AF124D6BCB12}" type="pres">
      <dgm:prSet presAssocID="{3909AF67-080A-4107-B9DE-FE9A764A90BB}" presName="sibTrans" presStyleLbl="sibTrans2D1" presStyleIdx="1" presStyleCnt="4"/>
      <dgm:spPr>
        <a:prstGeom prst="mathPlus">
          <a:avLst/>
        </a:prstGeom>
      </dgm:spPr>
      <dgm:t>
        <a:bodyPr/>
        <a:lstStyle/>
        <a:p>
          <a:endParaRPr lang="ro-RO"/>
        </a:p>
      </dgm:t>
    </dgm:pt>
    <dgm:pt modelId="{26F30E28-49A1-42F1-8394-F61910D011EF}" type="pres">
      <dgm:prSet presAssocID="{3909AF67-080A-4107-B9DE-FE9A764A90BB}" presName="spacerB" presStyleCnt="0"/>
      <dgm:spPr/>
    </dgm:pt>
    <dgm:pt modelId="{5DB7D060-3237-4DB4-B7E0-052B780220FF}" type="pres">
      <dgm:prSet presAssocID="{9F08C7B9-F819-4209-A9F3-3061F4DC6C7B}" presName="node" presStyleLbl="node1" presStyleIdx="2" presStyleCnt="5" custScaleX="239916">
        <dgm:presLayoutVars>
          <dgm:bulletEnabled val="1"/>
        </dgm:presLayoutVars>
      </dgm:prSet>
      <dgm:spPr>
        <a:prstGeom prst="ellipse">
          <a:avLst/>
        </a:prstGeom>
      </dgm:spPr>
      <dgm:t>
        <a:bodyPr/>
        <a:lstStyle/>
        <a:p>
          <a:endParaRPr lang="ro-RO"/>
        </a:p>
      </dgm:t>
    </dgm:pt>
    <dgm:pt modelId="{FEF1C082-78B7-48C2-B9CD-CBB427392574}" type="pres">
      <dgm:prSet presAssocID="{1DD5BE73-9746-4762-8CA3-1EF21E02E16D}" presName="spacerT" presStyleCnt="0"/>
      <dgm:spPr/>
    </dgm:pt>
    <dgm:pt modelId="{EC5BAB33-F4C8-4C1A-96D1-D63E836CC08E}" type="pres">
      <dgm:prSet presAssocID="{1DD5BE73-9746-4762-8CA3-1EF21E02E16D}" presName="sibTrans" presStyleLbl="sibTrans2D1" presStyleIdx="2" presStyleCnt="4"/>
      <dgm:spPr>
        <a:prstGeom prst="mathPlus">
          <a:avLst/>
        </a:prstGeom>
      </dgm:spPr>
      <dgm:t>
        <a:bodyPr/>
        <a:lstStyle/>
        <a:p>
          <a:endParaRPr lang="ro-RO"/>
        </a:p>
      </dgm:t>
    </dgm:pt>
    <dgm:pt modelId="{99F13C06-0AC8-4305-854F-5F99E3C18AC8}" type="pres">
      <dgm:prSet presAssocID="{1DD5BE73-9746-4762-8CA3-1EF21E02E16D}" presName="spacerB" presStyleCnt="0"/>
      <dgm:spPr/>
    </dgm:pt>
    <dgm:pt modelId="{FB58DEC2-BDBA-4AC7-A1A9-749D0C92DF67}" type="pres">
      <dgm:prSet presAssocID="{55E296B1-2063-4068-A6C1-76C17510BE7A}" presName="node" presStyleLbl="node1" presStyleIdx="3" presStyleCnt="5" custScaleX="239377">
        <dgm:presLayoutVars>
          <dgm:bulletEnabled val="1"/>
        </dgm:presLayoutVars>
      </dgm:prSet>
      <dgm:spPr>
        <a:prstGeom prst="ellipse">
          <a:avLst/>
        </a:prstGeom>
      </dgm:spPr>
      <dgm:t>
        <a:bodyPr/>
        <a:lstStyle/>
        <a:p>
          <a:endParaRPr lang="ro-RO"/>
        </a:p>
      </dgm:t>
    </dgm:pt>
    <dgm:pt modelId="{061FA12E-2783-4765-82B2-A1B1749680B9}" type="pres">
      <dgm:prSet presAssocID="{5EB80E3A-2AEA-4193-BBBE-B54E70B28B88}" presName="sibTransLast" presStyleLbl="sibTrans2D1" presStyleIdx="3" presStyleCnt="4"/>
      <dgm:spPr>
        <a:prstGeom prst="rightArrow">
          <a:avLst>
            <a:gd name="adj1" fmla="val 60000"/>
            <a:gd name="adj2" fmla="val 50000"/>
          </a:avLst>
        </a:prstGeom>
      </dgm:spPr>
      <dgm:t>
        <a:bodyPr/>
        <a:lstStyle/>
        <a:p>
          <a:endParaRPr lang="ro-RO"/>
        </a:p>
      </dgm:t>
    </dgm:pt>
    <dgm:pt modelId="{EC6BD8B7-40B4-4833-9A49-9A93A668124C}" type="pres">
      <dgm:prSet presAssocID="{5EB80E3A-2AEA-4193-BBBE-B54E70B28B88}" presName="connectorText" presStyleLbl="sibTrans2D1" presStyleIdx="3" presStyleCnt="4"/>
      <dgm:spPr/>
      <dgm:t>
        <a:bodyPr/>
        <a:lstStyle/>
        <a:p>
          <a:endParaRPr lang="ro-RO"/>
        </a:p>
      </dgm:t>
    </dgm:pt>
    <dgm:pt modelId="{8D14D041-41D2-4EEB-A3A3-0C5625E0CA7D}" type="pres">
      <dgm:prSet presAssocID="{5EB80E3A-2AEA-4193-BBBE-B54E70B28B88}" presName="lastNode" presStyleLbl="node1" presStyleIdx="4" presStyleCnt="5" custScaleX="234227" custLinFactX="65634" custLinFactNeighborX="100000" custLinFactNeighborY="3856">
        <dgm:presLayoutVars>
          <dgm:bulletEnabled val="1"/>
        </dgm:presLayoutVars>
      </dgm:prSet>
      <dgm:spPr>
        <a:prstGeom prst="ellipse">
          <a:avLst/>
        </a:prstGeom>
      </dgm:spPr>
      <dgm:t>
        <a:bodyPr/>
        <a:lstStyle/>
        <a:p>
          <a:endParaRPr lang="ro-RO"/>
        </a:p>
      </dgm:t>
    </dgm:pt>
  </dgm:ptLst>
  <dgm:cxnLst>
    <dgm:cxn modelId="{7F35187B-1A54-4806-94BB-1BAAF07195ED}" srcId="{5EB80E3A-2AEA-4193-BBBE-B54E70B28B88}" destId="{855AED86-3844-4920-A84B-18BF2CF06EC0}" srcOrd="0" destOrd="0" parTransId="{3B7DC18C-EFBD-4E10-8996-C3F3F969C40C}" sibTransId="{CDBE66DD-B59A-4C60-8E6B-7D8A68924CE0}"/>
    <dgm:cxn modelId="{347E3264-9518-4865-A1CF-B8D44FB9FCEB}" type="presOf" srcId="{3909AF67-080A-4107-B9DE-FE9A764A90BB}" destId="{2207F2AD-2079-4BA9-91C6-AF124D6BCB12}" srcOrd="0" destOrd="0" presId="urn:microsoft.com/office/officeart/2005/8/layout/equation2"/>
    <dgm:cxn modelId="{79DEFFF9-4A1A-4A62-818E-5E219E761B39}" type="presOf" srcId="{157D6624-E405-4BF4-BB33-82FF8ED9FD54}" destId="{8D14D041-41D2-4EEB-A3A3-0C5625E0CA7D}" srcOrd="0" destOrd="0" presId="urn:microsoft.com/office/officeart/2005/8/layout/equation2"/>
    <dgm:cxn modelId="{F97750DC-099E-45DD-9550-2CB1EDB72D16}" srcId="{5EB80E3A-2AEA-4193-BBBE-B54E70B28B88}" destId="{95CD142D-48EB-409C-A22F-9DC1920C1782}" srcOrd="1" destOrd="0" parTransId="{FA4D45CC-5593-4C4E-AACF-6B4417BCCAC5}" sibTransId="{3909AF67-080A-4107-B9DE-FE9A764A90BB}"/>
    <dgm:cxn modelId="{6C73429D-66C5-41CD-85FD-6D189688E56D}" type="presOf" srcId="{CDBE66DD-B59A-4C60-8E6B-7D8A68924CE0}" destId="{E7503424-6245-40C7-BBCD-B2D15D366E1A}" srcOrd="0" destOrd="0" presId="urn:microsoft.com/office/officeart/2005/8/layout/equation2"/>
    <dgm:cxn modelId="{0FFC6C6F-958E-45C6-82E6-F649691013E3}" type="presOf" srcId="{9F08C7B9-F819-4209-A9F3-3061F4DC6C7B}" destId="{5DB7D060-3237-4DB4-B7E0-052B780220FF}" srcOrd="0" destOrd="0" presId="urn:microsoft.com/office/officeart/2005/8/layout/equation2"/>
    <dgm:cxn modelId="{45D14E36-D135-4277-8A3E-AFA8BBFE3979}" type="presOf" srcId="{3DC5C0A3-01B9-46C7-A93C-DA5DEB0A9C0E}" destId="{EC6BD8B7-40B4-4833-9A49-9A93A668124C}" srcOrd="1" destOrd="0" presId="urn:microsoft.com/office/officeart/2005/8/layout/equation2"/>
    <dgm:cxn modelId="{F08BB842-F629-4B1E-9734-20EB71C6A894}" srcId="{5EB80E3A-2AEA-4193-BBBE-B54E70B28B88}" destId="{9F08C7B9-F819-4209-A9F3-3061F4DC6C7B}" srcOrd="2" destOrd="0" parTransId="{13F5245C-8DEB-4476-B145-044CAF17C968}" sibTransId="{1DD5BE73-9746-4762-8CA3-1EF21E02E16D}"/>
    <dgm:cxn modelId="{85BC6A69-3CED-4B23-B6EB-B9BFB6218E66}" type="presOf" srcId="{1DD5BE73-9746-4762-8CA3-1EF21E02E16D}" destId="{EC5BAB33-F4C8-4C1A-96D1-D63E836CC08E}" srcOrd="0" destOrd="0" presId="urn:microsoft.com/office/officeart/2005/8/layout/equation2"/>
    <dgm:cxn modelId="{77CBF783-EFB4-4738-8CD5-D4EFE19C8974}" type="presOf" srcId="{55E296B1-2063-4068-A6C1-76C17510BE7A}" destId="{FB58DEC2-BDBA-4AC7-A1A9-749D0C92DF67}" srcOrd="0" destOrd="0" presId="urn:microsoft.com/office/officeart/2005/8/layout/equation2"/>
    <dgm:cxn modelId="{D4F27144-46B3-40B8-9A28-EB0BC8D749D8}" type="presOf" srcId="{855AED86-3844-4920-A84B-18BF2CF06EC0}" destId="{4A316CDF-46EE-47FE-A7FD-EDC6126B75D9}" srcOrd="0" destOrd="0" presId="urn:microsoft.com/office/officeart/2005/8/layout/equation2"/>
    <dgm:cxn modelId="{B8886345-9B9A-44B3-85C0-E8A425C9A6A7}" srcId="{5EB80E3A-2AEA-4193-BBBE-B54E70B28B88}" destId="{157D6624-E405-4BF4-BB33-82FF8ED9FD54}" srcOrd="4" destOrd="0" parTransId="{14587AF9-4135-4180-9B2B-6CE9394480EB}" sibTransId="{A01AE09C-533C-4FF2-A2F6-1E913AED8363}"/>
    <dgm:cxn modelId="{3DCB10A1-749F-4759-B1C4-A4D80C0CDEE6}" type="presOf" srcId="{5EB80E3A-2AEA-4193-BBBE-B54E70B28B88}" destId="{30A35C2E-5848-42F3-B080-A85556DC2974}" srcOrd="0" destOrd="0" presId="urn:microsoft.com/office/officeart/2005/8/layout/equation2"/>
    <dgm:cxn modelId="{3E7D607E-FD5A-44EC-9A8F-905F7F4E06D7}" type="presOf" srcId="{95CD142D-48EB-409C-A22F-9DC1920C1782}" destId="{560E1241-35B5-4A5E-8753-13BAF666FE3E}" srcOrd="0" destOrd="0" presId="urn:microsoft.com/office/officeart/2005/8/layout/equation2"/>
    <dgm:cxn modelId="{2E8278A4-B0FB-441E-A3B3-95393F8861B9}" type="presOf" srcId="{3DC5C0A3-01B9-46C7-A93C-DA5DEB0A9C0E}" destId="{061FA12E-2783-4765-82B2-A1B1749680B9}" srcOrd="0" destOrd="0" presId="urn:microsoft.com/office/officeart/2005/8/layout/equation2"/>
    <dgm:cxn modelId="{12F4C5CB-4CCE-40BB-A277-49E6B1280EE1}" srcId="{5EB80E3A-2AEA-4193-BBBE-B54E70B28B88}" destId="{55E296B1-2063-4068-A6C1-76C17510BE7A}" srcOrd="3" destOrd="0" parTransId="{6D767C31-1F0C-4E7A-8C31-EC0DCB95C58D}" sibTransId="{3DC5C0A3-01B9-46C7-A93C-DA5DEB0A9C0E}"/>
    <dgm:cxn modelId="{E45AE3B8-DD16-4953-A65E-C113171CFBF5}" type="presParOf" srcId="{30A35C2E-5848-42F3-B080-A85556DC2974}" destId="{7046BBD8-0D9E-4812-B463-52435C07F7EF}" srcOrd="0" destOrd="0" presId="urn:microsoft.com/office/officeart/2005/8/layout/equation2"/>
    <dgm:cxn modelId="{17336569-A035-4285-BDAE-851CD49678C7}" type="presParOf" srcId="{7046BBD8-0D9E-4812-B463-52435C07F7EF}" destId="{4A316CDF-46EE-47FE-A7FD-EDC6126B75D9}" srcOrd="0" destOrd="0" presId="urn:microsoft.com/office/officeart/2005/8/layout/equation2"/>
    <dgm:cxn modelId="{DC3A94C4-1013-47C8-BA5D-7F9D29199EEC}" type="presParOf" srcId="{7046BBD8-0D9E-4812-B463-52435C07F7EF}" destId="{72DDF68E-3D18-4352-9D6D-083A2D041018}" srcOrd="1" destOrd="0" presId="urn:microsoft.com/office/officeart/2005/8/layout/equation2"/>
    <dgm:cxn modelId="{877EE975-6A20-46E1-846C-BE1BAA1EB642}" type="presParOf" srcId="{7046BBD8-0D9E-4812-B463-52435C07F7EF}" destId="{E7503424-6245-40C7-BBCD-B2D15D366E1A}" srcOrd="2" destOrd="0" presId="urn:microsoft.com/office/officeart/2005/8/layout/equation2"/>
    <dgm:cxn modelId="{E0F79C91-F58C-4449-8BE2-971F7646D2F2}" type="presParOf" srcId="{7046BBD8-0D9E-4812-B463-52435C07F7EF}" destId="{DCFDBEC2-7D96-472C-858F-CDA97E9A0EFC}" srcOrd="3" destOrd="0" presId="urn:microsoft.com/office/officeart/2005/8/layout/equation2"/>
    <dgm:cxn modelId="{8DE14F77-2763-4556-8575-3D384EA98817}" type="presParOf" srcId="{7046BBD8-0D9E-4812-B463-52435C07F7EF}" destId="{560E1241-35B5-4A5E-8753-13BAF666FE3E}" srcOrd="4" destOrd="0" presId="urn:microsoft.com/office/officeart/2005/8/layout/equation2"/>
    <dgm:cxn modelId="{627E3C3B-879C-4C60-9FE9-F6E98622B33B}" type="presParOf" srcId="{7046BBD8-0D9E-4812-B463-52435C07F7EF}" destId="{3EE56009-7E1C-42FE-B106-FF4F3847397F}" srcOrd="5" destOrd="0" presId="urn:microsoft.com/office/officeart/2005/8/layout/equation2"/>
    <dgm:cxn modelId="{AC56461E-2877-47A5-A212-07EDDB58F3BC}" type="presParOf" srcId="{7046BBD8-0D9E-4812-B463-52435C07F7EF}" destId="{2207F2AD-2079-4BA9-91C6-AF124D6BCB12}" srcOrd="6" destOrd="0" presId="urn:microsoft.com/office/officeart/2005/8/layout/equation2"/>
    <dgm:cxn modelId="{A6E5127B-2AEC-4CD6-BD96-9746B4259408}" type="presParOf" srcId="{7046BBD8-0D9E-4812-B463-52435C07F7EF}" destId="{26F30E28-49A1-42F1-8394-F61910D011EF}" srcOrd="7" destOrd="0" presId="urn:microsoft.com/office/officeart/2005/8/layout/equation2"/>
    <dgm:cxn modelId="{5135CBD3-315B-4860-ACF5-D776CA93EB15}" type="presParOf" srcId="{7046BBD8-0D9E-4812-B463-52435C07F7EF}" destId="{5DB7D060-3237-4DB4-B7E0-052B780220FF}" srcOrd="8" destOrd="0" presId="urn:microsoft.com/office/officeart/2005/8/layout/equation2"/>
    <dgm:cxn modelId="{2C0E5F29-65C3-4394-B2E3-2A0D21CD8718}" type="presParOf" srcId="{7046BBD8-0D9E-4812-B463-52435C07F7EF}" destId="{FEF1C082-78B7-48C2-B9CD-CBB427392574}" srcOrd="9" destOrd="0" presId="urn:microsoft.com/office/officeart/2005/8/layout/equation2"/>
    <dgm:cxn modelId="{4503E332-18CF-46CD-9B17-3FA06128AC97}" type="presParOf" srcId="{7046BBD8-0D9E-4812-B463-52435C07F7EF}" destId="{EC5BAB33-F4C8-4C1A-96D1-D63E836CC08E}" srcOrd="10" destOrd="0" presId="urn:microsoft.com/office/officeart/2005/8/layout/equation2"/>
    <dgm:cxn modelId="{B9F11978-387F-481B-BFAB-93F5BA65F9E4}" type="presParOf" srcId="{7046BBD8-0D9E-4812-B463-52435C07F7EF}" destId="{99F13C06-0AC8-4305-854F-5F99E3C18AC8}" srcOrd="11" destOrd="0" presId="urn:microsoft.com/office/officeart/2005/8/layout/equation2"/>
    <dgm:cxn modelId="{49B95288-5DD0-4F3C-8093-650D8DBE9CA4}" type="presParOf" srcId="{7046BBD8-0D9E-4812-B463-52435C07F7EF}" destId="{FB58DEC2-BDBA-4AC7-A1A9-749D0C92DF67}" srcOrd="12" destOrd="0" presId="urn:microsoft.com/office/officeart/2005/8/layout/equation2"/>
    <dgm:cxn modelId="{C56F7B93-D897-4E25-92FE-E29AC7D28726}" type="presParOf" srcId="{30A35C2E-5848-42F3-B080-A85556DC2974}" destId="{061FA12E-2783-4765-82B2-A1B1749680B9}" srcOrd="1" destOrd="0" presId="urn:microsoft.com/office/officeart/2005/8/layout/equation2"/>
    <dgm:cxn modelId="{93C95E92-B9DC-42D1-8D66-E04E45F86026}" type="presParOf" srcId="{061FA12E-2783-4765-82B2-A1B1749680B9}" destId="{EC6BD8B7-40B4-4833-9A49-9A93A668124C}" srcOrd="0" destOrd="0" presId="urn:microsoft.com/office/officeart/2005/8/layout/equation2"/>
    <dgm:cxn modelId="{FC967ABC-E230-4AD7-9E9C-33AC4C976E3B}" type="presParOf" srcId="{30A35C2E-5848-42F3-B080-A85556DC2974}" destId="{8D14D041-41D2-4EEB-A3A3-0C5625E0CA7D}" srcOrd="2" destOrd="0" presId="urn:microsoft.com/office/officeart/2005/8/layout/equation2"/>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D984C3-F36E-4B00-862A-85277C9116A2}" type="doc">
      <dgm:prSet loTypeId="urn:microsoft.com/office/officeart/2005/8/layout/hierarchy4" loCatId="relationship" qsTypeId="urn:microsoft.com/office/officeart/2005/8/quickstyle/3d7" qsCatId="3D" csTypeId="urn:microsoft.com/office/officeart/2005/8/colors/colorful4" csCatId="colorful" phldr="1"/>
      <dgm:spPr/>
      <dgm:t>
        <a:bodyPr/>
        <a:lstStyle/>
        <a:p>
          <a:endParaRPr lang="en-US"/>
        </a:p>
      </dgm:t>
    </dgm:pt>
    <dgm:pt modelId="{03F6D7EF-EE33-4422-8BC4-22970E9D592C}">
      <dgm:prSet phldrT="[Text]" custT="1"/>
      <dgm:spPr>
        <a:xfrm>
          <a:off x="2233" y="1081"/>
          <a:ext cx="2798536" cy="1299465"/>
        </a:xfrm>
        <a:solidFill>
          <a:srgbClr val="00B050"/>
        </a:solidFill>
        <a:ln>
          <a:noFill/>
        </a:ln>
        <a:effectLst/>
        <a:sp3d extrusionH="50600" prstMaterial="plastic">
          <a:bevelT w="101600" h="80600" prst="relaxedInset"/>
          <a:bevelB w="80600" h="80600" prst="relaxedInset"/>
        </a:sp3d>
      </dgm:spPr>
      <dgm:t>
        <a:bodyPr/>
        <a:lstStyle/>
        <a:p>
          <a:pPr algn="ctr"/>
          <a:r>
            <a:rPr lang="ro-RO" sz="1800" b="1">
              <a:solidFill>
                <a:sysClr val="windowText" lastClr="000000"/>
              </a:solidFill>
              <a:latin typeface="Calibri"/>
              <a:ea typeface="+mn-ea"/>
              <a:cs typeface="+mn-cs"/>
            </a:rPr>
            <a:t>O CALITATE MAI BUNĂ A ASISTENŢEI JURIDICE GARANTATE DE STAT PRESTATE COPIILOR</a:t>
          </a:r>
          <a:endParaRPr lang="en-US" sz="1800" b="1">
            <a:solidFill>
              <a:sysClr val="windowText" lastClr="000000"/>
            </a:solidFill>
            <a:latin typeface="Calibri"/>
            <a:ea typeface="+mn-ea"/>
            <a:cs typeface="+mn-cs"/>
          </a:endParaRPr>
        </a:p>
      </dgm:t>
    </dgm:pt>
    <dgm:pt modelId="{73C0F4BC-DB5A-4304-844C-AEE81968342F}" type="parTrans" cxnId="{876DFF71-35C4-4939-9DE4-96B39C5BAA5A}">
      <dgm:prSet/>
      <dgm:spPr/>
      <dgm:t>
        <a:bodyPr/>
        <a:lstStyle/>
        <a:p>
          <a:endParaRPr lang="en-US"/>
        </a:p>
      </dgm:t>
    </dgm:pt>
    <dgm:pt modelId="{90817661-8AB7-42E1-9C56-E0F8CF4E2A10}" type="sibTrans" cxnId="{876DFF71-35C4-4939-9DE4-96B39C5BAA5A}">
      <dgm:prSet/>
      <dgm:spPr/>
      <dgm:t>
        <a:bodyPr/>
        <a:lstStyle/>
        <a:p>
          <a:endParaRPr lang="en-US"/>
        </a:p>
      </dgm:t>
    </dgm:pt>
    <dgm:pt modelId="{F1E22BF0-D241-4CC7-A3AE-1E5774D703D3}">
      <dgm:prSet phldrT="[Text]" custT="1"/>
      <dgm:spPr>
        <a:xfrm>
          <a:off x="2233" y="1457282"/>
          <a:ext cx="1342867" cy="1299465"/>
        </a:xfrm>
        <a:solidFill>
          <a:srgbClr val="5B9BD5"/>
        </a:solidFill>
        <a:ln>
          <a:noFill/>
        </a:ln>
        <a:effectLst/>
        <a:sp3d extrusionH="50600" prstMaterial="plastic">
          <a:bevelT w="101600" h="80600" prst="relaxedInset"/>
          <a:bevelB w="80600" h="80600" prst="relaxedInset"/>
        </a:sp3d>
      </dgm:spPr>
      <dgm:t>
        <a:bodyPr/>
        <a:lstStyle/>
        <a:p>
          <a:pPr algn="ctr"/>
          <a:r>
            <a:rPr lang="ro-RO" sz="1100" b="1">
              <a:solidFill>
                <a:sysClr val="windowText" lastClr="000000"/>
              </a:solidFill>
              <a:latin typeface="Calibri"/>
              <a:ea typeface="+mn-ea"/>
              <a:cs typeface="+mn-cs"/>
            </a:rPr>
            <a:t>CONSILIUL NAŢIONAL PENTRU ASISTENŢA JURIDICĂ GARANTATĂ DE STAT</a:t>
          </a:r>
          <a:endParaRPr lang="en-US" sz="1100" b="1">
            <a:solidFill>
              <a:sysClr val="windowText" lastClr="000000"/>
            </a:solidFill>
            <a:latin typeface="Calibri"/>
            <a:ea typeface="+mn-ea"/>
            <a:cs typeface="+mn-cs"/>
          </a:endParaRPr>
        </a:p>
      </dgm:t>
    </dgm:pt>
    <dgm:pt modelId="{7D0890B3-988F-4DB6-9ED5-2EF1E579EB35}" type="parTrans" cxnId="{F4168B60-15F6-4EA6-8F8C-A5AAF89A148F}">
      <dgm:prSet/>
      <dgm:spPr/>
      <dgm:t>
        <a:bodyPr/>
        <a:lstStyle/>
        <a:p>
          <a:endParaRPr lang="en-US"/>
        </a:p>
      </dgm:t>
    </dgm:pt>
    <dgm:pt modelId="{A4C2F167-3FD2-42E7-9A7E-ABEB5502411E}" type="sibTrans" cxnId="{F4168B60-15F6-4EA6-8F8C-A5AAF89A148F}">
      <dgm:prSet/>
      <dgm:spPr/>
      <dgm:t>
        <a:bodyPr/>
        <a:lstStyle/>
        <a:p>
          <a:endParaRPr lang="en-US"/>
        </a:p>
      </dgm:t>
    </dgm:pt>
    <dgm:pt modelId="{32AF8960-812C-48E3-9566-22B28FCA5E76}">
      <dgm:prSet phldrT="[Text]" custT="1"/>
      <dgm:spPr>
        <a:xfrm>
          <a:off x="1457901" y="1457282"/>
          <a:ext cx="1342867" cy="1299465"/>
        </a:xfrm>
        <a:solidFill>
          <a:srgbClr val="5B9BD5"/>
        </a:solidFill>
        <a:ln>
          <a:noFill/>
        </a:ln>
        <a:effectLst/>
        <a:sp3d extrusionH="50600" prstMaterial="plastic">
          <a:bevelT w="101600" h="80600" prst="relaxedInset"/>
          <a:bevelB w="80600" h="80600" prst="relaxedInset"/>
        </a:sp3d>
      </dgm:spPr>
      <dgm:t>
        <a:bodyPr/>
        <a:lstStyle/>
        <a:p>
          <a:pPr algn="ctr"/>
          <a:r>
            <a:rPr lang="ro-RO" sz="1100" b="1">
              <a:solidFill>
                <a:sysClr val="windowText" lastClr="000000"/>
              </a:solidFill>
              <a:latin typeface="Calibri"/>
              <a:ea typeface="+mn-ea"/>
              <a:cs typeface="+mn-cs"/>
            </a:rPr>
            <a:t>REPREZENTANŢA UNICEF ÎN RM</a:t>
          </a:r>
          <a:endParaRPr lang="en-US" sz="1100" b="1">
            <a:solidFill>
              <a:sysClr val="windowText" lastClr="000000"/>
            </a:solidFill>
            <a:latin typeface="Calibri"/>
            <a:ea typeface="+mn-ea"/>
            <a:cs typeface="+mn-cs"/>
          </a:endParaRPr>
        </a:p>
      </dgm:t>
    </dgm:pt>
    <dgm:pt modelId="{88969752-2B49-49D0-AD46-5F83F35734B5}" type="parTrans" cxnId="{30F1AB22-D80E-4562-AA37-2EEF04AAB166}">
      <dgm:prSet/>
      <dgm:spPr/>
      <dgm:t>
        <a:bodyPr/>
        <a:lstStyle/>
        <a:p>
          <a:endParaRPr lang="en-US"/>
        </a:p>
      </dgm:t>
    </dgm:pt>
    <dgm:pt modelId="{3FD839CA-3937-4B88-9C0E-58D9ECC327A9}" type="sibTrans" cxnId="{30F1AB22-D80E-4562-AA37-2EEF04AAB166}">
      <dgm:prSet/>
      <dgm:spPr/>
      <dgm:t>
        <a:bodyPr/>
        <a:lstStyle/>
        <a:p>
          <a:endParaRPr lang="en-US"/>
        </a:p>
      </dgm:t>
    </dgm:pt>
    <dgm:pt modelId="{449AF796-E957-44F7-9558-E6999295A4CB}">
      <dgm:prSet phldrT="[Text]" custT="1"/>
      <dgm:spPr>
        <a:xfrm>
          <a:off x="3026371" y="1081"/>
          <a:ext cx="1342867" cy="1299465"/>
        </a:xfrm>
        <a:solidFill>
          <a:srgbClr val="A5A5A5">
            <a:hueOff val="0"/>
            <a:satOff val="0"/>
            <a:lumOff val="0"/>
            <a:alphaOff val="0"/>
          </a:srgbClr>
        </a:solidFill>
        <a:ln>
          <a:noFill/>
        </a:ln>
        <a:effectLst/>
        <a:sp3d extrusionH="50600" prstMaterial="plastic">
          <a:bevelT w="101600" h="80600" prst="relaxedInset"/>
          <a:bevelB w="80600" h="80600" prst="relaxedInset"/>
        </a:sp3d>
      </dgm:spPr>
      <dgm:t>
        <a:bodyPr/>
        <a:lstStyle/>
        <a:p>
          <a:pPr algn="ctr"/>
          <a:r>
            <a:rPr lang="ro-RO" sz="1000" b="0">
              <a:solidFill>
                <a:sysClr val="windowText" lastClr="000000"/>
              </a:solidFill>
              <a:latin typeface="Calibri"/>
              <a:ea typeface="+mn-ea"/>
              <a:cs typeface="+mn-cs"/>
            </a:rPr>
            <a:t>OBIECTIV: Monitorizarea calităţii asistenţei juridice garantate de stat prestate copiilor în conflict cu legea, victime şi martori ale </a:t>
          </a:r>
          <a:r>
            <a:rPr lang="ro-RO" sz="1200" b="0">
              <a:solidFill>
                <a:sysClr val="windowText" lastClr="000000"/>
              </a:solidFill>
              <a:latin typeface="Calibri"/>
              <a:ea typeface="+mn-ea"/>
              <a:cs typeface="+mn-cs"/>
            </a:rPr>
            <a:t>infracţiunilor</a:t>
          </a:r>
          <a:r>
            <a:rPr lang="ro-RO" sz="1000" b="0">
              <a:solidFill>
                <a:sysClr val="windowText" lastClr="000000"/>
              </a:solidFill>
              <a:latin typeface="Calibri"/>
              <a:ea typeface="+mn-ea"/>
              <a:cs typeface="+mn-cs"/>
            </a:rPr>
            <a:t>.</a:t>
          </a:r>
          <a:endParaRPr lang="en-US" sz="1000" b="0">
            <a:solidFill>
              <a:sysClr val="windowText" lastClr="000000"/>
            </a:solidFill>
            <a:latin typeface="Calibri"/>
            <a:ea typeface="+mn-ea"/>
            <a:cs typeface="+mn-cs"/>
          </a:endParaRPr>
        </a:p>
      </dgm:t>
    </dgm:pt>
    <dgm:pt modelId="{266A762D-1476-4752-BD70-FC801FFE83FD}" type="parTrans" cxnId="{5EBAEBF5-47DD-4B71-9553-30A3E505B1C4}">
      <dgm:prSet/>
      <dgm:spPr/>
      <dgm:t>
        <a:bodyPr/>
        <a:lstStyle/>
        <a:p>
          <a:endParaRPr lang="en-US"/>
        </a:p>
      </dgm:t>
    </dgm:pt>
    <dgm:pt modelId="{292541C2-49E4-49EF-A2DE-AA955A70BEE3}" type="sibTrans" cxnId="{5EBAEBF5-47DD-4B71-9553-30A3E505B1C4}">
      <dgm:prSet/>
      <dgm:spPr/>
      <dgm:t>
        <a:bodyPr/>
        <a:lstStyle/>
        <a:p>
          <a:endParaRPr lang="en-US"/>
        </a:p>
      </dgm:t>
    </dgm:pt>
    <dgm:pt modelId="{4DBBF2F5-F419-4A42-A9CB-B3BD76F74D8F}">
      <dgm:prSet phldrT="[Text]" custT="1"/>
      <dgm:spPr>
        <a:xfrm>
          <a:off x="3026371" y="1457282"/>
          <a:ext cx="1342867" cy="1299465"/>
        </a:xfrm>
        <a:solidFill>
          <a:sysClr val="window" lastClr="FFFFFF">
            <a:lumMod val="65000"/>
          </a:sysClr>
        </a:solidFill>
        <a:ln>
          <a:noFill/>
        </a:ln>
        <a:effectLst/>
        <a:sp3d extrusionH="50600" prstMaterial="plastic">
          <a:bevelT w="101600" h="80600" prst="relaxedInset"/>
          <a:bevelB w="80600" h="80600" prst="relaxedInset"/>
        </a:sp3d>
      </dgm:spPr>
      <dgm:t>
        <a:bodyPr/>
        <a:lstStyle/>
        <a:p>
          <a:r>
            <a:rPr lang="ro-RO" sz="1000" b="0">
              <a:solidFill>
                <a:sysClr val="windowText" lastClr="000000"/>
              </a:solidFill>
              <a:latin typeface="Calibri"/>
              <a:ea typeface="+mn-ea"/>
              <a:cs typeface="+mn-cs"/>
            </a:rPr>
            <a:t>Consolidarea abilităţilor profesionale ale avocaţilor ce acordă AJGS pe cauzele cu implicarea copiilor  în conflict cu legea, victime şi martori ale infracţiunilor</a:t>
          </a:r>
          <a:endParaRPr lang="en-US" sz="1000" b="0">
            <a:solidFill>
              <a:sysClr val="windowText" lastClr="000000"/>
            </a:solidFill>
            <a:latin typeface="Calibri"/>
            <a:ea typeface="+mn-ea"/>
            <a:cs typeface="+mn-cs"/>
          </a:endParaRPr>
        </a:p>
      </dgm:t>
    </dgm:pt>
    <dgm:pt modelId="{C4EBA569-5EE8-4AB3-A964-2311F11B6F8A}" type="parTrans" cxnId="{B111B986-7DE8-410C-AF56-E369ED80947A}">
      <dgm:prSet/>
      <dgm:spPr/>
      <dgm:t>
        <a:bodyPr/>
        <a:lstStyle/>
        <a:p>
          <a:endParaRPr lang="en-US"/>
        </a:p>
      </dgm:t>
    </dgm:pt>
    <dgm:pt modelId="{D483BBB4-D078-4EA2-8B1B-EB993E9A01B5}" type="sibTrans" cxnId="{B111B986-7DE8-410C-AF56-E369ED80947A}">
      <dgm:prSet/>
      <dgm:spPr/>
      <dgm:t>
        <a:bodyPr/>
        <a:lstStyle/>
        <a:p>
          <a:endParaRPr lang="en-US"/>
        </a:p>
      </dgm:t>
    </dgm:pt>
    <dgm:pt modelId="{B6A45957-4258-41E1-BD1C-D4E1C4C908D7}">
      <dgm:prSet phldrT="[Text]" custT="1"/>
      <dgm:spPr>
        <a:xfrm>
          <a:off x="4594840" y="1081"/>
          <a:ext cx="1342867" cy="1299465"/>
        </a:xfrm>
        <a:solidFill>
          <a:srgbClr val="A5A5A5">
            <a:hueOff val="0"/>
            <a:satOff val="0"/>
            <a:lumOff val="0"/>
            <a:alphaOff val="0"/>
          </a:srgbClr>
        </a:solidFill>
        <a:ln>
          <a:noFill/>
        </a:ln>
        <a:effectLst/>
        <a:sp3d extrusionH="50600" prstMaterial="plastic">
          <a:bevelT w="101600" h="80600" prst="relaxedInset"/>
          <a:bevelB w="80600" h="80600" prst="relaxedInset"/>
        </a:sp3d>
      </dgm:spPr>
      <dgm:t>
        <a:bodyPr/>
        <a:lstStyle/>
        <a:p>
          <a:pPr algn="ctr"/>
          <a:r>
            <a:rPr lang="ro-RO" sz="900" b="0">
              <a:solidFill>
                <a:sysClr val="windowText" lastClr="000000"/>
              </a:solidFill>
              <a:latin typeface="Calibri"/>
              <a:ea typeface="+mn-ea"/>
              <a:cs typeface="+mn-cs"/>
            </a:rPr>
            <a:t>OBIECTIV: </a:t>
          </a:r>
          <a:r>
            <a:rPr lang="ro-RO" sz="800" b="0">
              <a:solidFill>
                <a:sysClr val="windowText" lastClr="000000"/>
              </a:solidFill>
              <a:latin typeface="Calibri"/>
              <a:ea typeface="+mn-ea"/>
              <a:cs typeface="+mn-cs"/>
            </a:rPr>
            <a:t>Elaborarea</a:t>
          </a:r>
          <a:r>
            <a:rPr lang="ro-RO" sz="900" b="0">
              <a:solidFill>
                <a:sysClr val="windowText" lastClr="000000"/>
              </a:solidFill>
              <a:latin typeface="Calibri"/>
              <a:ea typeface="+mn-ea"/>
              <a:cs typeface="+mn-cs"/>
            </a:rPr>
            <a:t> participativă a standardelor de calitate şi a instrumentelor de monitorizare a calităţii asistenţei juridice garantate de stat  prestate copiilor în contact cu legea</a:t>
          </a:r>
          <a:endParaRPr lang="en-US" sz="900" b="0">
            <a:solidFill>
              <a:sysClr val="windowText" lastClr="000000"/>
            </a:solidFill>
            <a:latin typeface="Calibri"/>
            <a:ea typeface="+mn-ea"/>
            <a:cs typeface="+mn-cs"/>
          </a:endParaRPr>
        </a:p>
      </dgm:t>
    </dgm:pt>
    <dgm:pt modelId="{D526A5DC-588A-4ED9-BAC8-21EAB4BE1792}" type="parTrans" cxnId="{29C094F5-A08B-4C79-B2D2-E6EF01122AF9}">
      <dgm:prSet/>
      <dgm:spPr/>
      <dgm:t>
        <a:bodyPr/>
        <a:lstStyle/>
        <a:p>
          <a:endParaRPr lang="en-US"/>
        </a:p>
      </dgm:t>
    </dgm:pt>
    <dgm:pt modelId="{C6A9CD4A-EC30-44BD-80E9-211FB1E9D45C}" type="sibTrans" cxnId="{29C094F5-A08B-4C79-B2D2-E6EF01122AF9}">
      <dgm:prSet/>
      <dgm:spPr/>
      <dgm:t>
        <a:bodyPr/>
        <a:lstStyle/>
        <a:p>
          <a:endParaRPr lang="en-US"/>
        </a:p>
      </dgm:t>
    </dgm:pt>
    <dgm:pt modelId="{3188A227-983F-4CE4-B260-5491855260AF}">
      <dgm:prSet phldrT="[Text]" custT="1"/>
      <dgm:spPr>
        <a:xfrm>
          <a:off x="4594840" y="1457282"/>
          <a:ext cx="1342867" cy="1299465"/>
        </a:xfrm>
        <a:solidFill>
          <a:srgbClr val="E7E6E6">
            <a:lumMod val="75000"/>
          </a:srgbClr>
        </a:solidFill>
        <a:ln>
          <a:noFill/>
        </a:ln>
        <a:effectLst/>
        <a:sp3d extrusionH="50600" prstMaterial="plastic">
          <a:bevelT w="101600" h="80600" prst="relaxedInset"/>
          <a:bevelB w="80600" h="80600" prst="relaxedInset"/>
        </a:sp3d>
      </dgm:spPr>
      <dgm:t>
        <a:bodyPr/>
        <a:lstStyle/>
        <a:p>
          <a:r>
            <a:rPr lang="ro-RO" sz="900" b="0">
              <a:solidFill>
                <a:sysClr val="windowText" lastClr="000000"/>
              </a:solidFill>
              <a:latin typeface="Calibri"/>
              <a:ea typeface="+mn-ea"/>
              <a:cs typeface="+mn-cs"/>
            </a:rPr>
            <a:t>Consolidarea abilităţilor de interacţiune a avocaţilor cu alţi reprezentanţi (mediatori, consilieri de probaţiune, parajurişti, reprezentanţii APL) ce lucrează cu şi pentru copiii în conflict cu legea, victime şi martori ale infracţiunilor;</a:t>
          </a:r>
          <a:endParaRPr lang="en-US" sz="900" b="0">
            <a:solidFill>
              <a:sysClr val="windowText" lastClr="000000"/>
            </a:solidFill>
            <a:latin typeface="Calibri"/>
            <a:ea typeface="+mn-ea"/>
            <a:cs typeface="+mn-cs"/>
          </a:endParaRPr>
        </a:p>
      </dgm:t>
    </dgm:pt>
    <dgm:pt modelId="{7620ED30-EA5C-46CF-99C6-F101817B3497}" type="parTrans" cxnId="{3CACA305-9CBA-446B-9D18-C10AE04009D0}">
      <dgm:prSet/>
      <dgm:spPr/>
      <dgm:t>
        <a:bodyPr/>
        <a:lstStyle/>
        <a:p>
          <a:endParaRPr lang="en-US"/>
        </a:p>
      </dgm:t>
    </dgm:pt>
    <dgm:pt modelId="{EBEAFEA7-CC31-44F7-B114-A7BC84F7E4AB}" type="sibTrans" cxnId="{3CACA305-9CBA-446B-9D18-C10AE04009D0}">
      <dgm:prSet/>
      <dgm:spPr/>
      <dgm:t>
        <a:bodyPr/>
        <a:lstStyle/>
        <a:p>
          <a:endParaRPr lang="en-US"/>
        </a:p>
      </dgm:t>
    </dgm:pt>
    <dgm:pt modelId="{24430201-0A04-4761-BD4F-D4AAEA8A48E6}" type="pres">
      <dgm:prSet presAssocID="{9ED984C3-F36E-4B00-862A-85277C9116A2}" presName="Name0" presStyleCnt="0">
        <dgm:presLayoutVars>
          <dgm:chPref val="1"/>
          <dgm:dir/>
          <dgm:animOne val="branch"/>
          <dgm:animLvl val="lvl"/>
          <dgm:resizeHandles/>
        </dgm:presLayoutVars>
      </dgm:prSet>
      <dgm:spPr/>
      <dgm:t>
        <a:bodyPr/>
        <a:lstStyle/>
        <a:p>
          <a:endParaRPr lang="ro-RO"/>
        </a:p>
      </dgm:t>
    </dgm:pt>
    <dgm:pt modelId="{908019A2-9BEF-4E0F-B126-3E4694742BAE}" type="pres">
      <dgm:prSet presAssocID="{03F6D7EF-EE33-4422-8BC4-22970E9D592C}" presName="vertOne" presStyleCnt="0"/>
      <dgm:spPr/>
    </dgm:pt>
    <dgm:pt modelId="{B634EBFA-3199-48BC-8191-A93697B2B036}" type="pres">
      <dgm:prSet presAssocID="{03F6D7EF-EE33-4422-8BC4-22970E9D592C}" presName="txOne" presStyleLbl="node0" presStyleIdx="0" presStyleCnt="3">
        <dgm:presLayoutVars>
          <dgm:chPref val="3"/>
        </dgm:presLayoutVars>
      </dgm:prSet>
      <dgm:spPr>
        <a:prstGeom prst="roundRect">
          <a:avLst>
            <a:gd name="adj" fmla="val 10000"/>
          </a:avLst>
        </a:prstGeom>
      </dgm:spPr>
      <dgm:t>
        <a:bodyPr/>
        <a:lstStyle/>
        <a:p>
          <a:endParaRPr lang="ro-RO"/>
        </a:p>
      </dgm:t>
    </dgm:pt>
    <dgm:pt modelId="{86F36F47-E153-4E40-B212-855377E57CE3}" type="pres">
      <dgm:prSet presAssocID="{03F6D7EF-EE33-4422-8BC4-22970E9D592C}" presName="parTransOne" presStyleCnt="0"/>
      <dgm:spPr/>
    </dgm:pt>
    <dgm:pt modelId="{8244B12D-B769-48CE-8470-5A2099511F17}" type="pres">
      <dgm:prSet presAssocID="{03F6D7EF-EE33-4422-8BC4-22970E9D592C}" presName="horzOne" presStyleCnt="0"/>
      <dgm:spPr/>
    </dgm:pt>
    <dgm:pt modelId="{B4C3B225-1A96-4E3E-AFDF-D018486F55BD}" type="pres">
      <dgm:prSet presAssocID="{F1E22BF0-D241-4CC7-A3AE-1E5774D703D3}" presName="vertTwo" presStyleCnt="0"/>
      <dgm:spPr/>
    </dgm:pt>
    <dgm:pt modelId="{2AEC0928-897C-4274-96B8-310F8942D634}" type="pres">
      <dgm:prSet presAssocID="{F1E22BF0-D241-4CC7-A3AE-1E5774D703D3}" presName="txTwo" presStyleLbl="node2" presStyleIdx="0" presStyleCnt="4">
        <dgm:presLayoutVars>
          <dgm:chPref val="3"/>
        </dgm:presLayoutVars>
      </dgm:prSet>
      <dgm:spPr>
        <a:prstGeom prst="roundRect">
          <a:avLst>
            <a:gd name="adj" fmla="val 10000"/>
          </a:avLst>
        </a:prstGeom>
      </dgm:spPr>
      <dgm:t>
        <a:bodyPr/>
        <a:lstStyle/>
        <a:p>
          <a:endParaRPr lang="ro-RO"/>
        </a:p>
      </dgm:t>
    </dgm:pt>
    <dgm:pt modelId="{02E49CAA-66D9-420F-9ADC-82A004C9A794}" type="pres">
      <dgm:prSet presAssocID="{F1E22BF0-D241-4CC7-A3AE-1E5774D703D3}" presName="horzTwo" presStyleCnt="0"/>
      <dgm:spPr/>
    </dgm:pt>
    <dgm:pt modelId="{BCCE295F-BFC3-4477-9B4E-114EC91FF72D}" type="pres">
      <dgm:prSet presAssocID="{A4C2F167-3FD2-42E7-9A7E-ABEB5502411E}" presName="sibSpaceTwo" presStyleCnt="0"/>
      <dgm:spPr/>
    </dgm:pt>
    <dgm:pt modelId="{57C225A1-EC21-42EE-9AD6-0ABDFF7F0A03}" type="pres">
      <dgm:prSet presAssocID="{32AF8960-812C-48E3-9566-22B28FCA5E76}" presName="vertTwo" presStyleCnt="0"/>
      <dgm:spPr/>
    </dgm:pt>
    <dgm:pt modelId="{6E2EFB37-7304-4C6C-B9A2-BBAABA175E71}" type="pres">
      <dgm:prSet presAssocID="{32AF8960-812C-48E3-9566-22B28FCA5E76}" presName="txTwo" presStyleLbl="node2" presStyleIdx="1" presStyleCnt="4">
        <dgm:presLayoutVars>
          <dgm:chPref val="3"/>
        </dgm:presLayoutVars>
      </dgm:prSet>
      <dgm:spPr>
        <a:prstGeom prst="roundRect">
          <a:avLst>
            <a:gd name="adj" fmla="val 10000"/>
          </a:avLst>
        </a:prstGeom>
      </dgm:spPr>
      <dgm:t>
        <a:bodyPr/>
        <a:lstStyle/>
        <a:p>
          <a:endParaRPr lang="ro-RO"/>
        </a:p>
      </dgm:t>
    </dgm:pt>
    <dgm:pt modelId="{E5DFE268-F756-4597-87D0-B6794703D7F3}" type="pres">
      <dgm:prSet presAssocID="{32AF8960-812C-48E3-9566-22B28FCA5E76}" presName="horzTwo" presStyleCnt="0"/>
      <dgm:spPr/>
    </dgm:pt>
    <dgm:pt modelId="{26ECEAE5-F77D-4C93-BB80-5F12635FBE34}" type="pres">
      <dgm:prSet presAssocID="{90817661-8AB7-42E1-9C56-E0F8CF4E2A10}" presName="sibSpaceOne" presStyleCnt="0"/>
      <dgm:spPr/>
    </dgm:pt>
    <dgm:pt modelId="{F2558770-5D25-4552-A306-A5104CE144D8}" type="pres">
      <dgm:prSet presAssocID="{449AF796-E957-44F7-9558-E6999295A4CB}" presName="vertOne" presStyleCnt="0"/>
      <dgm:spPr/>
    </dgm:pt>
    <dgm:pt modelId="{2BBFFF34-D9D4-4BE5-BB33-8EBE96C3A22D}" type="pres">
      <dgm:prSet presAssocID="{449AF796-E957-44F7-9558-E6999295A4CB}" presName="txOne" presStyleLbl="node0" presStyleIdx="1" presStyleCnt="3">
        <dgm:presLayoutVars>
          <dgm:chPref val="3"/>
        </dgm:presLayoutVars>
      </dgm:prSet>
      <dgm:spPr>
        <a:prstGeom prst="roundRect">
          <a:avLst>
            <a:gd name="adj" fmla="val 10000"/>
          </a:avLst>
        </a:prstGeom>
      </dgm:spPr>
      <dgm:t>
        <a:bodyPr/>
        <a:lstStyle/>
        <a:p>
          <a:endParaRPr lang="ro-RO"/>
        </a:p>
      </dgm:t>
    </dgm:pt>
    <dgm:pt modelId="{3598AC27-27B8-46D3-B8F0-2AB684728028}" type="pres">
      <dgm:prSet presAssocID="{449AF796-E957-44F7-9558-E6999295A4CB}" presName="parTransOne" presStyleCnt="0"/>
      <dgm:spPr/>
    </dgm:pt>
    <dgm:pt modelId="{DB60206E-2F05-4D36-B268-94A7F7532E52}" type="pres">
      <dgm:prSet presAssocID="{449AF796-E957-44F7-9558-E6999295A4CB}" presName="horzOne" presStyleCnt="0"/>
      <dgm:spPr/>
    </dgm:pt>
    <dgm:pt modelId="{5BB73DBE-B48A-4C4E-AF95-528C9F208AC1}" type="pres">
      <dgm:prSet presAssocID="{4DBBF2F5-F419-4A42-A9CB-B3BD76F74D8F}" presName="vertTwo" presStyleCnt="0"/>
      <dgm:spPr/>
    </dgm:pt>
    <dgm:pt modelId="{6FD10905-5A06-4A84-8B68-2DE6685F7EFB}" type="pres">
      <dgm:prSet presAssocID="{4DBBF2F5-F419-4A42-A9CB-B3BD76F74D8F}" presName="txTwo" presStyleLbl="node2" presStyleIdx="2" presStyleCnt="4">
        <dgm:presLayoutVars>
          <dgm:chPref val="3"/>
        </dgm:presLayoutVars>
      </dgm:prSet>
      <dgm:spPr>
        <a:prstGeom prst="roundRect">
          <a:avLst>
            <a:gd name="adj" fmla="val 10000"/>
          </a:avLst>
        </a:prstGeom>
      </dgm:spPr>
      <dgm:t>
        <a:bodyPr/>
        <a:lstStyle/>
        <a:p>
          <a:endParaRPr lang="ro-RO"/>
        </a:p>
      </dgm:t>
    </dgm:pt>
    <dgm:pt modelId="{CF5AEE1E-49A9-4E6D-B699-7B75306FC685}" type="pres">
      <dgm:prSet presAssocID="{4DBBF2F5-F419-4A42-A9CB-B3BD76F74D8F}" presName="horzTwo" presStyleCnt="0"/>
      <dgm:spPr/>
    </dgm:pt>
    <dgm:pt modelId="{24DB6030-5072-4576-B93F-6EE1B8CFAF99}" type="pres">
      <dgm:prSet presAssocID="{292541C2-49E4-49EF-A2DE-AA955A70BEE3}" presName="sibSpaceOne" presStyleCnt="0"/>
      <dgm:spPr/>
    </dgm:pt>
    <dgm:pt modelId="{A5E7D28F-91A8-4577-B751-F06FC7EECF2F}" type="pres">
      <dgm:prSet presAssocID="{B6A45957-4258-41E1-BD1C-D4E1C4C908D7}" presName="vertOne" presStyleCnt="0"/>
      <dgm:spPr/>
    </dgm:pt>
    <dgm:pt modelId="{72312422-2BA1-405F-99E3-45FB60C59E6C}" type="pres">
      <dgm:prSet presAssocID="{B6A45957-4258-41E1-BD1C-D4E1C4C908D7}" presName="txOne" presStyleLbl="node0" presStyleIdx="2" presStyleCnt="3">
        <dgm:presLayoutVars>
          <dgm:chPref val="3"/>
        </dgm:presLayoutVars>
      </dgm:prSet>
      <dgm:spPr>
        <a:prstGeom prst="roundRect">
          <a:avLst>
            <a:gd name="adj" fmla="val 10000"/>
          </a:avLst>
        </a:prstGeom>
      </dgm:spPr>
      <dgm:t>
        <a:bodyPr/>
        <a:lstStyle/>
        <a:p>
          <a:endParaRPr lang="ro-RO"/>
        </a:p>
      </dgm:t>
    </dgm:pt>
    <dgm:pt modelId="{9FB0BA09-9C77-4904-BCD4-144C6C4EEA9E}" type="pres">
      <dgm:prSet presAssocID="{B6A45957-4258-41E1-BD1C-D4E1C4C908D7}" presName="parTransOne" presStyleCnt="0"/>
      <dgm:spPr/>
    </dgm:pt>
    <dgm:pt modelId="{7DDE3498-F363-4EB1-9F93-FE93152E2109}" type="pres">
      <dgm:prSet presAssocID="{B6A45957-4258-41E1-BD1C-D4E1C4C908D7}" presName="horzOne" presStyleCnt="0"/>
      <dgm:spPr/>
    </dgm:pt>
    <dgm:pt modelId="{DAB0597A-D773-4EC3-8855-79D25499657C}" type="pres">
      <dgm:prSet presAssocID="{3188A227-983F-4CE4-B260-5491855260AF}" presName="vertTwo" presStyleCnt="0"/>
      <dgm:spPr/>
    </dgm:pt>
    <dgm:pt modelId="{E21B84C7-37DC-4B5F-984A-7E02BEDAA1F5}" type="pres">
      <dgm:prSet presAssocID="{3188A227-983F-4CE4-B260-5491855260AF}" presName="txTwo" presStyleLbl="node2" presStyleIdx="3" presStyleCnt="4">
        <dgm:presLayoutVars>
          <dgm:chPref val="3"/>
        </dgm:presLayoutVars>
      </dgm:prSet>
      <dgm:spPr>
        <a:prstGeom prst="roundRect">
          <a:avLst>
            <a:gd name="adj" fmla="val 10000"/>
          </a:avLst>
        </a:prstGeom>
      </dgm:spPr>
      <dgm:t>
        <a:bodyPr/>
        <a:lstStyle/>
        <a:p>
          <a:endParaRPr lang="ro-RO"/>
        </a:p>
      </dgm:t>
    </dgm:pt>
    <dgm:pt modelId="{DD7DF3EB-88A7-4C90-93CB-B7FB422C09D1}" type="pres">
      <dgm:prSet presAssocID="{3188A227-983F-4CE4-B260-5491855260AF}" presName="horzTwo" presStyleCnt="0"/>
      <dgm:spPr/>
    </dgm:pt>
  </dgm:ptLst>
  <dgm:cxnLst>
    <dgm:cxn modelId="{F0765D9A-7D57-4D25-B1BE-9D371E7E42DE}" type="presOf" srcId="{32AF8960-812C-48E3-9566-22B28FCA5E76}" destId="{6E2EFB37-7304-4C6C-B9A2-BBAABA175E71}" srcOrd="0" destOrd="0" presId="urn:microsoft.com/office/officeart/2005/8/layout/hierarchy4"/>
    <dgm:cxn modelId="{5150560F-88A9-4157-B273-637171A1B67A}" type="presOf" srcId="{449AF796-E957-44F7-9558-E6999295A4CB}" destId="{2BBFFF34-D9D4-4BE5-BB33-8EBE96C3A22D}" srcOrd="0" destOrd="0" presId="urn:microsoft.com/office/officeart/2005/8/layout/hierarchy4"/>
    <dgm:cxn modelId="{CA029D00-450A-451F-AFA0-2A26CD60943F}" type="presOf" srcId="{9ED984C3-F36E-4B00-862A-85277C9116A2}" destId="{24430201-0A04-4761-BD4F-D4AAEA8A48E6}" srcOrd="0" destOrd="0" presId="urn:microsoft.com/office/officeart/2005/8/layout/hierarchy4"/>
    <dgm:cxn modelId="{30069A67-BA65-4002-8001-7FA8A8B6F4EC}" type="presOf" srcId="{F1E22BF0-D241-4CC7-A3AE-1E5774D703D3}" destId="{2AEC0928-897C-4274-96B8-310F8942D634}" srcOrd="0" destOrd="0" presId="urn:microsoft.com/office/officeart/2005/8/layout/hierarchy4"/>
    <dgm:cxn modelId="{30F1AB22-D80E-4562-AA37-2EEF04AAB166}" srcId="{03F6D7EF-EE33-4422-8BC4-22970E9D592C}" destId="{32AF8960-812C-48E3-9566-22B28FCA5E76}" srcOrd="1" destOrd="0" parTransId="{88969752-2B49-49D0-AD46-5F83F35734B5}" sibTransId="{3FD839CA-3937-4B88-9C0E-58D9ECC327A9}"/>
    <dgm:cxn modelId="{193B3213-C366-44F2-A0F2-8CE746A0DA64}" type="presOf" srcId="{3188A227-983F-4CE4-B260-5491855260AF}" destId="{E21B84C7-37DC-4B5F-984A-7E02BEDAA1F5}" srcOrd="0" destOrd="0" presId="urn:microsoft.com/office/officeart/2005/8/layout/hierarchy4"/>
    <dgm:cxn modelId="{B111B986-7DE8-410C-AF56-E369ED80947A}" srcId="{449AF796-E957-44F7-9558-E6999295A4CB}" destId="{4DBBF2F5-F419-4A42-A9CB-B3BD76F74D8F}" srcOrd="0" destOrd="0" parTransId="{C4EBA569-5EE8-4AB3-A964-2311F11B6F8A}" sibTransId="{D483BBB4-D078-4EA2-8B1B-EB993E9A01B5}"/>
    <dgm:cxn modelId="{08DB374C-19BE-4D9D-821E-16AD64114AE3}" type="presOf" srcId="{B6A45957-4258-41E1-BD1C-D4E1C4C908D7}" destId="{72312422-2BA1-405F-99E3-45FB60C59E6C}" srcOrd="0" destOrd="0" presId="urn:microsoft.com/office/officeart/2005/8/layout/hierarchy4"/>
    <dgm:cxn modelId="{3CACA305-9CBA-446B-9D18-C10AE04009D0}" srcId="{B6A45957-4258-41E1-BD1C-D4E1C4C908D7}" destId="{3188A227-983F-4CE4-B260-5491855260AF}" srcOrd="0" destOrd="0" parTransId="{7620ED30-EA5C-46CF-99C6-F101817B3497}" sibTransId="{EBEAFEA7-CC31-44F7-B114-A7BC84F7E4AB}"/>
    <dgm:cxn modelId="{FA82588C-FA6E-4521-9621-658F48C82287}" type="presOf" srcId="{4DBBF2F5-F419-4A42-A9CB-B3BD76F74D8F}" destId="{6FD10905-5A06-4A84-8B68-2DE6685F7EFB}" srcOrd="0" destOrd="0" presId="urn:microsoft.com/office/officeart/2005/8/layout/hierarchy4"/>
    <dgm:cxn modelId="{29C094F5-A08B-4C79-B2D2-E6EF01122AF9}" srcId="{9ED984C3-F36E-4B00-862A-85277C9116A2}" destId="{B6A45957-4258-41E1-BD1C-D4E1C4C908D7}" srcOrd="2" destOrd="0" parTransId="{D526A5DC-588A-4ED9-BAC8-21EAB4BE1792}" sibTransId="{C6A9CD4A-EC30-44BD-80E9-211FB1E9D45C}"/>
    <dgm:cxn modelId="{1801CE9D-B13F-47B9-B615-6375C0F3D744}" type="presOf" srcId="{03F6D7EF-EE33-4422-8BC4-22970E9D592C}" destId="{B634EBFA-3199-48BC-8191-A93697B2B036}" srcOrd="0" destOrd="0" presId="urn:microsoft.com/office/officeart/2005/8/layout/hierarchy4"/>
    <dgm:cxn modelId="{5EBAEBF5-47DD-4B71-9553-30A3E505B1C4}" srcId="{9ED984C3-F36E-4B00-862A-85277C9116A2}" destId="{449AF796-E957-44F7-9558-E6999295A4CB}" srcOrd="1" destOrd="0" parTransId="{266A762D-1476-4752-BD70-FC801FFE83FD}" sibTransId="{292541C2-49E4-49EF-A2DE-AA955A70BEE3}"/>
    <dgm:cxn modelId="{876DFF71-35C4-4939-9DE4-96B39C5BAA5A}" srcId="{9ED984C3-F36E-4B00-862A-85277C9116A2}" destId="{03F6D7EF-EE33-4422-8BC4-22970E9D592C}" srcOrd="0" destOrd="0" parTransId="{73C0F4BC-DB5A-4304-844C-AEE81968342F}" sibTransId="{90817661-8AB7-42E1-9C56-E0F8CF4E2A10}"/>
    <dgm:cxn modelId="{F4168B60-15F6-4EA6-8F8C-A5AAF89A148F}" srcId="{03F6D7EF-EE33-4422-8BC4-22970E9D592C}" destId="{F1E22BF0-D241-4CC7-A3AE-1E5774D703D3}" srcOrd="0" destOrd="0" parTransId="{7D0890B3-988F-4DB6-9ED5-2EF1E579EB35}" sibTransId="{A4C2F167-3FD2-42E7-9A7E-ABEB5502411E}"/>
    <dgm:cxn modelId="{FFF7D00B-B6A1-4B49-8A97-EE94672F9540}" type="presParOf" srcId="{24430201-0A04-4761-BD4F-D4AAEA8A48E6}" destId="{908019A2-9BEF-4E0F-B126-3E4694742BAE}" srcOrd="0" destOrd="0" presId="urn:microsoft.com/office/officeart/2005/8/layout/hierarchy4"/>
    <dgm:cxn modelId="{EE251558-96E6-45F6-8831-F4012A9C4B65}" type="presParOf" srcId="{908019A2-9BEF-4E0F-B126-3E4694742BAE}" destId="{B634EBFA-3199-48BC-8191-A93697B2B036}" srcOrd="0" destOrd="0" presId="urn:microsoft.com/office/officeart/2005/8/layout/hierarchy4"/>
    <dgm:cxn modelId="{4C6364D0-6FFF-450C-864A-A4E0410F5924}" type="presParOf" srcId="{908019A2-9BEF-4E0F-B126-3E4694742BAE}" destId="{86F36F47-E153-4E40-B212-855377E57CE3}" srcOrd="1" destOrd="0" presId="urn:microsoft.com/office/officeart/2005/8/layout/hierarchy4"/>
    <dgm:cxn modelId="{8C1D0789-83EB-4B3F-9BD5-A9613F36C300}" type="presParOf" srcId="{908019A2-9BEF-4E0F-B126-3E4694742BAE}" destId="{8244B12D-B769-48CE-8470-5A2099511F17}" srcOrd="2" destOrd="0" presId="urn:microsoft.com/office/officeart/2005/8/layout/hierarchy4"/>
    <dgm:cxn modelId="{6F0613FC-53D7-4A84-889B-2749DDADB52A}" type="presParOf" srcId="{8244B12D-B769-48CE-8470-5A2099511F17}" destId="{B4C3B225-1A96-4E3E-AFDF-D018486F55BD}" srcOrd="0" destOrd="0" presId="urn:microsoft.com/office/officeart/2005/8/layout/hierarchy4"/>
    <dgm:cxn modelId="{CADA3FB8-83F3-4573-BA59-4F1B33343A8F}" type="presParOf" srcId="{B4C3B225-1A96-4E3E-AFDF-D018486F55BD}" destId="{2AEC0928-897C-4274-96B8-310F8942D634}" srcOrd="0" destOrd="0" presId="urn:microsoft.com/office/officeart/2005/8/layout/hierarchy4"/>
    <dgm:cxn modelId="{68C48B4C-4315-42FC-9459-2CD16A9EDF1B}" type="presParOf" srcId="{B4C3B225-1A96-4E3E-AFDF-D018486F55BD}" destId="{02E49CAA-66D9-420F-9ADC-82A004C9A794}" srcOrd="1" destOrd="0" presId="urn:microsoft.com/office/officeart/2005/8/layout/hierarchy4"/>
    <dgm:cxn modelId="{F46709E3-B069-4C2A-8487-072B9A8DE9C8}" type="presParOf" srcId="{8244B12D-B769-48CE-8470-5A2099511F17}" destId="{BCCE295F-BFC3-4477-9B4E-114EC91FF72D}" srcOrd="1" destOrd="0" presId="urn:microsoft.com/office/officeart/2005/8/layout/hierarchy4"/>
    <dgm:cxn modelId="{AEA9338E-2B32-4A79-B01B-D326BE4F5BBC}" type="presParOf" srcId="{8244B12D-B769-48CE-8470-5A2099511F17}" destId="{57C225A1-EC21-42EE-9AD6-0ABDFF7F0A03}" srcOrd="2" destOrd="0" presId="urn:microsoft.com/office/officeart/2005/8/layout/hierarchy4"/>
    <dgm:cxn modelId="{8FDE43E5-9B83-4768-8F50-017D15572E97}" type="presParOf" srcId="{57C225A1-EC21-42EE-9AD6-0ABDFF7F0A03}" destId="{6E2EFB37-7304-4C6C-B9A2-BBAABA175E71}" srcOrd="0" destOrd="0" presId="urn:microsoft.com/office/officeart/2005/8/layout/hierarchy4"/>
    <dgm:cxn modelId="{21C690A6-FC70-4EDF-80C3-CC2F53619DDE}" type="presParOf" srcId="{57C225A1-EC21-42EE-9AD6-0ABDFF7F0A03}" destId="{E5DFE268-F756-4597-87D0-B6794703D7F3}" srcOrd="1" destOrd="0" presId="urn:microsoft.com/office/officeart/2005/8/layout/hierarchy4"/>
    <dgm:cxn modelId="{462F2014-DBE5-4D7D-81F8-EF7F726D8A31}" type="presParOf" srcId="{24430201-0A04-4761-BD4F-D4AAEA8A48E6}" destId="{26ECEAE5-F77D-4C93-BB80-5F12635FBE34}" srcOrd="1" destOrd="0" presId="urn:microsoft.com/office/officeart/2005/8/layout/hierarchy4"/>
    <dgm:cxn modelId="{091AB1EE-DB58-4638-8394-6A78DB2FA191}" type="presParOf" srcId="{24430201-0A04-4761-BD4F-D4AAEA8A48E6}" destId="{F2558770-5D25-4552-A306-A5104CE144D8}" srcOrd="2" destOrd="0" presId="urn:microsoft.com/office/officeart/2005/8/layout/hierarchy4"/>
    <dgm:cxn modelId="{9D5097E9-73BA-4B24-88FA-8FA36730E3AE}" type="presParOf" srcId="{F2558770-5D25-4552-A306-A5104CE144D8}" destId="{2BBFFF34-D9D4-4BE5-BB33-8EBE96C3A22D}" srcOrd="0" destOrd="0" presId="urn:microsoft.com/office/officeart/2005/8/layout/hierarchy4"/>
    <dgm:cxn modelId="{10D8EAD6-2D89-4AD3-B53F-5EFB70D17E6F}" type="presParOf" srcId="{F2558770-5D25-4552-A306-A5104CE144D8}" destId="{3598AC27-27B8-46D3-B8F0-2AB684728028}" srcOrd="1" destOrd="0" presId="urn:microsoft.com/office/officeart/2005/8/layout/hierarchy4"/>
    <dgm:cxn modelId="{730B419F-F0B0-4516-B312-E01E4FEBC70D}" type="presParOf" srcId="{F2558770-5D25-4552-A306-A5104CE144D8}" destId="{DB60206E-2F05-4D36-B268-94A7F7532E52}" srcOrd="2" destOrd="0" presId="urn:microsoft.com/office/officeart/2005/8/layout/hierarchy4"/>
    <dgm:cxn modelId="{8791F8CB-06BC-492A-9150-3FD4882E84F8}" type="presParOf" srcId="{DB60206E-2F05-4D36-B268-94A7F7532E52}" destId="{5BB73DBE-B48A-4C4E-AF95-528C9F208AC1}" srcOrd="0" destOrd="0" presId="urn:microsoft.com/office/officeart/2005/8/layout/hierarchy4"/>
    <dgm:cxn modelId="{1FBC5476-A056-4C37-9B78-36EAAF7126FA}" type="presParOf" srcId="{5BB73DBE-B48A-4C4E-AF95-528C9F208AC1}" destId="{6FD10905-5A06-4A84-8B68-2DE6685F7EFB}" srcOrd="0" destOrd="0" presId="urn:microsoft.com/office/officeart/2005/8/layout/hierarchy4"/>
    <dgm:cxn modelId="{12E3C092-6B5E-4B4C-92E1-99A767B3FF93}" type="presParOf" srcId="{5BB73DBE-B48A-4C4E-AF95-528C9F208AC1}" destId="{CF5AEE1E-49A9-4E6D-B699-7B75306FC685}" srcOrd="1" destOrd="0" presId="urn:microsoft.com/office/officeart/2005/8/layout/hierarchy4"/>
    <dgm:cxn modelId="{E72AEEE0-1EC2-4E08-AEEA-08EAFD5C0D9B}" type="presParOf" srcId="{24430201-0A04-4761-BD4F-D4AAEA8A48E6}" destId="{24DB6030-5072-4576-B93F-6EE1B8CFAF99}" srcOrd="3" destOrd="0" presId="urn:microsoft.com/office/officeart/2005/8/layout/hierarchy4"/>
    <dgm:cxn modelId="{692B83AB-E640-4959-82F8-C74F52BD2D26}" type="presParOf" srcId="{24430201-0A04-4761-BD4F-D4AAEA8A48E6}" destId="{A5E7D28F-91A8-4577-B751-F06FC7EECF2F}" srcOrd="4" destOrd="0" presId="urn:microsoft.com/office/officeart/2005/8/layout/hierarchy4"/>
    <dgm:cxn modelId="{6C67CF5F-7A56-47E0-82D6-71B8A9C326F2}" type="presParOf" srcId="{A5E7D28F-91A8-4577-B751-F06FC7EECF2F}" destId="{72312422-2BA1-405F-99E3-45FB60C59E6C}" srcOrd="0" destOrd="0" presId="urn:microsoft.com/office/officeart/2005/8/layout/hierarchy4"/>
    <dgm:cxn modelId="{005A940B-A647-4A99-93ED-4C24378A6E8A}" type="presParOf" srcId="{A5E7D28F-91A8-4577-B751-F06FC7EECF2F}" destId="{9FB0BA09-9C77-4904-BCD4-144C6C4EEA9E}" srcOrd="1" destOrd="0" presId="urn:microsoft.com/office/officeart/2005/8/layout/hierarchy4"/>
    <dgm:cxn modelId="{35912DAA-85D0-408F-B1A2-3EB25609D8F6}" type="presParOf" srcId="{A5E7D28F-91A8-4577-B751-F06FC7EECF2F}" destId="{7DDE3498-F363-4EB1-9F93-FE93152E2109}" srcOrd="2" destOrd="0" presId="urn:microsoft.com/office/officeart/2005/8/layout/hierarchy4"/>
    <dgm:cxn modelId="{9A6C91BD-7566-46B1-BCA0-9F7B51100AE8}" type="presParOf" srcId="{7DDE3498-F363-4EB1-9F93-FE93152E2109}" destId="{DAB0597A-D773-4EC3-8855-79D25499657C}" srcOrd="0" destOrd="0" presId="urn:microsoft.com/office/officeart/2005/8/layout/hierarchy4"/>
    <dgm:cxn modelId="{D1A8C10A-4C78-4482-8717-9A5BA4E510F8}" type="presParOf" srcId="{DAB0597A-D773-4EC3-8855-79D25499657C}" destId="{E21B84C7-37DC-4B5F-984A-7E02BEDAA1F5}" srcOrd="0" destOrd="0" presId="urn:microsoft.com/office/officeart/2005/8/layout/hierarchy4"/>
    <dgm:cxn modelId="{0E8051AA-0FD1-4F67-A38E-140606085BDC}" type="presParOf" srcId="{DAB0597A-D773-4EC3-8855-79D25499657C}" destId="{DD7DF3EB-88A7-4C90-93CB-B7FB422C09D1}" srcOrd="1" destOrd="0" presId="urn:microsoft.com/office/officeart/2005/8/layout/hierarchy4"/>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2135743-2BCC-4F23-8A69-D773209DD2E5}" type="doc">
      <dgm:prSet loTypeId="urn:microsoft.com/office/officeart/2005/8/layout/gear1" loCatId="cycle" qsTypeId="urn:microsoft.com/office/officeart/2005/8/quickstyle/simple1" qsCatId="simple" csTypeId="urn:microsoft.com/office/officeart/2005/8/colors/accent1_2" csCatId="accent1" phldr="1"/>
      <dgm:spPr/>
    </dgm:pt>
    <dgm:pt modelId="{2F519DCC-F806-4199-933B-ABB90CB37B66}">
      <dgm:prSet phldrT="[Text]"/>
      <dgm:spPr>
        <a:xfrm>
          <a:off x="2759392" y="1440180"/>
          <a:ext cx="1760220" cy="176022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o-RO">
              <a:solidFill>
                <a:sysClr val="window" lastClr="FFFFFF"/>
              </a:solidFill>
              <a:latin typeface="Calibri"/>
              <a:ea typeface="+mn-ea"/>
              <a:cs typeface="+mn-cs"/>
            </a:rPr>
            <a:t>Consolidarea capacităților instituționale și manageriale ale CNAJGS</a:t>
          </a:r>
        </a:p>
      </dgm:t>
    </dgm:pt>
    <dgm:pt modelId="{150BB4C4-83FC-4AD3-AB08-3505D90E7745}" type="parTrans" cxnId="{89E57C13-70B4-444E-A906-3EE4CB7D1E4B}">
      <dgm:prSet/>
      <dgm:spPr/>
      <dgm:t>
        <a:bodyPr/>
        <a:lstStyle/>
        <a:p>
          <a:endParaRPr lang="ro-RO"/>
        </a:p>
      </dgm:t>
    </dgm:pt>
    <dgm:pt modelId="{40E50767-315C-4DC0-A639-B36B643075EF}" type="sibTrans" cxnId="{89E57C13-70B4-444E-A906-3EE4CB7D1E4B}">
      <dgm:prSet/>
      <dgm:spPr>
        <a:xfrm>
          <a:off x="2613444" y="1180540"/>
          <a:ext cx="2253081" cy="2253081"/>
        </a:xfrm>
        <a:solidFill>
          <a:srgbClr val="5B9BD5">
            <a:tint val="60000"/>
            <a:hueOff val="0"/>
            <a:satOff val="0"/>
            <a:lumOff val="0"/>
            <a:alphaOff val="0"/>
          </a:srgbClr>
        </a:solidFill>
        <a:ln>
          <a:noFill/>
        </a:ln>
        <a:effectLst/>
      </dgm:spPr>
      <dgm:t>
        <a:bodyPr/>
        <a:lstStyle/>
        <a:p>
          <a:endParaRPr lang="ro-RO"/>
        </a:p>
      </dgm:t>
    </dgm:pt>
    <dgm:pt modelId="{BFA84000-148B-452D-BCFC-5AD9C08551CB}">
      <dgm:prSet phldrT="[Text]"/>
      <dgm:spPr>
        <a:xfrm>
          <a:off x="1754313" y="995554"/>
          <a:ext cx="1280160" cy="128016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o-RO">
              <a:solidFill>
                <a:sysClr val="window" lastClr="FFFFFF"/>
              </a:solidFill>
              <a:latin typeface="Calibri"/>
              <a:ea typeface="+mn-ea"/>
              <a:cs typeface="+mn-cs"/>
            </a:rPr>
            <a:t>FSM</a:t>
          </a:r>
        </a:p>
      </dgm:t>
    </dgm:pt>
    <dgm:pt modelId="{EF6C24F6-FE98-4873-AB80-1149240F767B}" type="parTrans" cxnId="{9DA7FA29-FA18-45D7-86F1-97715B81F7A9}">
      <dgm:prSet/>
      <dgm:spPr/>
      <dgm:t>
        <a:bodyPr/>
        <a:lstStyle/>
        <a:p>
          <a:endParaRPr lang="ro-RO"/>
        </a:p>
      </dgm:t>
    </dgm:pt>
    <dgm:pt modelId="{B57FAA9E-A45F-47FC-9E56-7A4B4A48D6A1}" type="sibTrans" cxnId="{9DA7FA29-FA18-45D7-86F1-97715B81F7A9}">
      <dgm:prSet/>
      <dgm:spPr>
        <a:xfrm>
          <a:off x="1508550" y="745142"/>
          <a:ext cx="1637004" cy="1637004"/>
        </a:xfrm>
        <a:solidFill>
          <a:srgbClr val="5B9BD5">
            <a:tint val="60000"/>
            <a:hueOff val="0"/>
            <a:satOff val="0"/>
            <a:lumOff val="0"/>
            <a:alphaOff val="0"/>
          </a:srgbClr>
        </a:solidFill>
        <a:ln>
          <a:noFill/>
        </a:ln>
        <a:effectLst/>
      </dgm:spPr>
      <dgm:t>
        <a:bodyPr/>
        <a:lstStyle/>
        <a:p>
          <a:endParaRPr lang="ro-RO"/>
        </a:p>
      </dgm:t>
    </dgm:pt>
    <dgm:pt modelId="{DE1FCFB3-B376-4DC1-8C5E-F5FA2FF1574A}">
      <dgm:prSet phldrT="[Text]"/>
      <dgm:spPr>
        <a:xfrm rot="20700000">
          <a:off x="2452284" y="140948"/>
          <a:ext cx="1254295" cy="125429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o-RO">
              <a:solidFill>
                <a:sysClr val="window" lastClr="FFFFFF"/>
              </a:solidFill>
              <a:latin typeface="Calibri"/>
              <a:ea typeface="+mn-ea"/>
              <a:cs typeface="+mn-cs"/>
            </a:rPr>
            <a:t>CNAJGS</a:t>
          </a:r>
        </a:p>
      </dgm:t>
    </dgm:pt>
    <dgm:pt modelId="{4CB25F97-A4AD-4DF9-9352-2AE1160BF15D}" type="parTrans" cxnId="{FDAC8B9A-3892-4C5A-B675-D7D6ED7DA7A9}">
      <dgm:prSet/>
      <dgm:spPr/>
      <dgm:t>
        <a:bodyPr/>
        <a:lstStyle/>
        <a:p>
          <a:endParaRPr lang="ro-RO"/>
        </a:p>
      </dgm:t>
    </dgm:pt>
    <dgm:pt modelId="{F151475D-D909-4C51-A39F-15AC1C6F2EBA}" type="sibTrans" cxnId="{FDAC8B9A-3892-4C5A-B675-D7D6ED7DA7A9}">
      <dgm:prSet/>
      <dgm:spPr>
        <a:xfrm>
          <a:off x="2162153" y="-129524"/>
          <a:ext cx="1765020" cy="1765020"/>
        </a:xfrm>
        <a:solidFill>
          <a:srgbClr val="5B9BD5">
            <a:tint val="60000"/>
            <a:hueOff val="0"/>
            <a:satOff val="0"/>
            <a:lumOff val="0"/>
            <a:alphaOff val="0"/>
          </a:srgbClr>
        </a:solidFill>
        <a:ln>
          <a:noFill/>
        </a:ln>
        <a:effectLst/>
      </dgm:spPr>
      <dgm:t>
        <a:bodyPr/>
        <a:lstStyle/>
        <a:p>
          <a:endParaRPr lang="ro-RO"/>
        </a:p>
      </dgm:t>
    </dgm:pt>
    <dgm:pt modelId="{4D155390-1DAB-40A5-B27B-147B77463AA2}" type="pres">
      <dgm:prSet presAssocID="{E2135743-2BCC-4F23-8A69-D773209DD2E5}" presName="composite" presStyleCnt="0">
        <dgm:presLayoutVars>
          <dgm:chMax val="3"/>
          <dgm:animLvl val="lvl"/>
          <dgm:resizeHandles val="exact"/>
        </dgm:presLayoutVars>
      </dgm:prSet>
      <dgm:spPr/>
    </dgm:pt>
    <dgm:pt modelId="{F21FEE77-AB86-4A59-ADB8-AD6E92C0A336}" type="pres">
      <dgm:prSet presAssocID="{2F519DCC-F806-4199-933B-ABB90CB37B66}" presName="gear1" presStyleLbl="node1" presStyleIdx="0" presStyleCnt="3">
        <dgm:presLayoutVars>
          <dgm:chMax val="1"/>
          <dgm:bulletEnabled val="1"/>
        </dgm:presLayoutVars>
      </dgm:prSet>
      <dgm:spPr>
        <a:prstGeom prst="gear9">
          <a:avLst/>
        </a:prstGeom>
      </dgm:spPr>
      <dgm:t>
        <a:bodyPr/>
        <a:lstStyle/>
        <a:p>
          <a:endParaRPr lang="ro-RO"/>
        </a:p>
      </dgm:t>
    </dgm:pt>
    <dgm:pt modelId="{644B86A5-6F70-43D4-A491-19B959B47A71}" type="pres">
      <dgm:prSet presAssocID="{2F519DCC-F806-4199-933B-ABB90CB37B66}" presName="gear1srcNode" presStyleLbl="node1" presStyleIdx="0" presStyleCnt="3"/>
      <dgm:spPr/>
      <dgm:t>
        <a:bodyPr/>
        <a:lstStyle/>
        <a:p>
          <a:endParaRPr lang="ro-RO"/>
        </a:p>
      </dgm:t>
    </dgm:pt>
    <dgm:pt modelId="{4BB34F32-1190-4397-9BFB-7859E8FFA1BC}" type="pres">
      <dgm:prSet presAssocID="{2F519DCC-F806-4199-933B-ABB90CB37B66}" presName="gear1dstNode" presStyleLbl="node1" presStyleIdx="0" presStyleCnt="3"/>
      <dgm:spPr/>
      <dgm:t>
        <a:bodyPr/>
        <a:lstStyle/>
        <a:p>
          <a:endParaRPr lang="ro-RO"/>
        </a:p>
      </dgm:t>
    </dgm:pt>
    <dgm:pt modelId="{52843314-48CD-4058-A761-054BE6750FF8}" type="pres">
      <dgm:prSet presAssocID="{BFA84000-148B-452D-BCFC-5AD9C08551CB}" presName="gear2" presStyleLbl="node1" presStyleIdx="1" presStyleCnt="3" custLinFactNeighborX="1488" custLinFactNeighborY="-2232">
        <dgm:presLayoutVars>
          <dgm:chMax val="1"/>
          <dgm:bulletEnabled val="1"/>
        </dgm:presLayoutVars>
      </dgm:prSet>
      <dgm:spPr>
        <a:prstGeom prst="gear6">
          <a:avLst/>
        </a:prstGeom>
      </dgm:spPr>
      <dgm:t>
        <a:bodyPr/>
        <a:lstStyle/>
        <a:p>
          <a:endParaRPr lang="ro-RO"/>
        </a:p>
      </dgm:t>
    </dgm:pt>
    <dgm:pt modelId="{2B559879-A215-4DBF-8091-CB0BA89E2686}" type="pres">
      <dgm:prSet presAssocID="{BFA84000-148B-452D-BCFC-5AD9C08551CB}" presName="gear2srcNode" presStyleLbl="node1" presStyleIdx="1" presStyleCnt="3"/>
      <dgm:spPr/>
      <dgm:t>
        <a:bodyPr/>
        <a:lstStyle/>
        <a:p>
          <a:endParaRPr lang="ro-RO"/>
        </a:p>
      </dgm:t>
    </dgm:pt>
    <dgm:pt modelId="{13A87344-0EF6-47E3-9D1D-90C515A55C8C}" type="pres">
      <dgm:prSet presAssocID="{BFA84000-148B-452D-BCFC-5AD9C08551CB}" presName="gear2dstNode" presStyleLbl="node1" presStyleIdx="1" presStyleCnt="3"/>
      <dgm:spPr/>
      <dgm:t>
        <a:bodyPr/>
        <a:lstStyle/>
        <a:p>
          <a:endParaRPr lang="ro-RO"/>
        </a:p>
      </dgm:t>
    </dgm:pt>
    <dgm:pt modelId="{D8440187-C709-4EC3-A0E2-E04CAC90BF4C}" type="pres">
      <dgm:prSet presAssocID="{DE1FCFB3-B376-4DC1-8C5E-F5FA2FF1574A}" presName="gear3" presStyleLbl="node1" presStyleIdx="2" presStyleCnt="3"/>
      <dgm:spPr>
        <a:prstGeom prst="gear6">
          <a:avLst/>
        </a:prstGeom>
      </dgm:spPr>
      <dgm:t>
        <a:bodyPr/>
        <a:lstStyle/>
        <a:p>
          <a:endParaRPr lang="ro-RO"/>
        </a:p>
      </dgm:t>
    </dgm:pt>
    <dgm:pt modelId="{2844EE84-CBCC-4872-8C24-49377D11A818}" type="pres">
      <dgm:prSet presAssocID="{DE1FCFB3-B376-4DC1-8C5E-F5FA2FF1574A}" presName="gear3tx" presStyleLbl="node1" presStyleIdx="2" presStyleCnt="3">
        <dgm:presLayoutVars>
          <dgm:chMax val="1"/>
          <dgm:bulletEnabled val="1"/>
        </dgm:presLayoutVars>
      </dgm:prSet>
      <dgm:spPr/>
      <dgm:t>
        <a:bodyPr/>
        <a:lstStyle/>
        <a:p>
          <a:endParaRPr lang="ro-RO"/>
        </a:p>
      </dgm:t>
    </dgm:pt>
    <dgm:pt modelId="{653A39EA-1B42-41DB-9104-BACB39412605}" type="pres">
      <dgm:prSet presAssocID="{DE1FCFB3-B376-4DC1-8C5E-F5FA2FF1574A}" presName="gear3srcNode" presStyleLbl="node1" presStyleIdx="2" presStyleCnt="3"/>
      <dgm:spPr/>
      <dgm:t>
        <a:bodyPr/>
        <a:lstStyle/>
        <a:p>
          <a:endParaRPr lang="ro-RO"/>
        </a:p>
      </dgm:t>
    </dgm:pt>
    <dgm:pt modelId="{1FCF713C-B89D-428A-BC6C-65174C44C003}" type="pres">
      <dgm:prSet presAssocID="{DE1FCFB3-B376-4DC1-8C5E-F5FA2FF1574A}" presName="gear3dstNode" presStyleLbl="node1" presStyleIdx="2" presStyleCnt="3"/>
      <dgm:spPr/>
      <dgm:t>
        <a:bodyPr/>
        <a:lstStyle/>
        <a:p>
          <a:endParaRPr lang="ro-RO"/>
        </a:p>
      </dgm:t>
    </dgm:pt>
    <dgm:pt modelId="{571B4E4E-7F36-459E-B208-300BDA1CB98D}" type="pres">
      <dgm:prSet presAssocID="{40E50767-315C-4DC0-A639-B36B643075EF}" presName="connector1" presStyleLbl="sibTrans2D1" presStyleIdx="0" presStyleCnt="3"/>
      <dgm:spPr>
        <a:prstGeom prst="circularArrow">
          <a:avLst>
            <a:gd name="adj1" fmla="val 4687"/>
            <a:gd name="adj2" fmla="val 299029"/>
            <a:gd name="adj3" fmla="val 2486671"/>
            <a:gd name="adj4" fmla="val 15926341"/>
            <a:gd name="adj5" fmla="val 5469"/>
          </a:avLst>
        </a:prstGeom>
      </dgm:spPr>
      <dgm:t>
        <a:bodyPr/>
        <a:lstStyle/>
        <a:p>
          <a:endParaRPr lang="ro-RO"/>
        </a:p>
      </dgm:t>
    </dgm:pt>
    <dgm:pt modelId="{9CA5DAA9-1490-4724-B57A-ACAC00E21974}" type="pres">
      <dgm:prSet presAssocID="{B57FAA9E-A45F-47FC-9E56-7A4B4A48D6A1}" presName="connector2" presStyleLbl="sibTrans2D1" presStyleIdx="1" presStyleCnt="3"/>
      <dgm:spPr>
        <a:prstGeom prst="leftCircularArrow">
          <a:avLst>
            <a:gd name="adj1" fmla="val 6452"/>
            <a:gd name="adj2" fmla="val 429999"/>
            <a:gd name="adj3" fmla="val 10489124"/>
            <a:gd name="adj4" fmla="val 14837806"/>
            <a:gd name="adj5" fmla="val 7527"/>
          </a:avLst>
        </a:prstGeom>
      </dgm:spPr>
      <dgm:t>
        <a:bodyPr/>
        <a:lstStyle/>
        <a:p>
          <a:endParaRPr lang="ro-RO"/>
        </a:p>
      </dgm:t>
    </dgm:pt>
    <dgm:pt modelId="{C0D9965E-5A55-4E70-8805-44E61AE143A7}" type="pres">
      <dgm:prSet presAssocID="{F151475D-D909-4C51-A39F-15AC1C6F2EBA}" presName="connector3" presStyleLbl="sibTrans2D1" presStyleIdx="2" presStyleCnt="3"/>
      <dgm:spPr>
        <a:prstGeom prst="circularArrow">
          <a:avLst>
            <a:gd name="adj1" fmla="val 5984"/>
            <a:gd name="adj2" fmla="val 394124"/>
            <a:gd name="adj3" fmla="val 13313824"/>
            <a:gd name="adj4" fmla="val 10508221"/>
            <a:gd name="adj5" fmla="val 6981"/>
          </a:avLst>
        </a:prstGeom>
      </dgm:spPr>
      <dgm:t>
        <a:bodyPr/>
        <a:lstStyle/>
        <a:p>
          <a:endParaRPr lang="ro-RO"/>
        </a:p>
      </dgm:t>
    </dgm:pt>
  </dgm:ptLst>
  <dgm:cxnLst>
    <dgm:cxn modelId="{9DA7FA29-FA18-45D7-86F1-97715B81F7A9}" srcId="{E2135743-2BCC-4F23-8A69-D773209DD2E5}" destId="{BFA84000-148B-452D-BCFC-5AD9C08551CB}" srcOrd="1" destOrd="0" parTransId="{EF6C24F6-FE98-4873-AB80-1149240F767B}" sibTransId="{B57FAA9E-A45F-47FC-9E56-7A4B4A48D6A1}"/>
    <dgm:cxn modelId="{89973D6D-BECF-42CB-A97A-2498303C027D}" type="presOf" srcId="{DE1FCFB3-B376-4DC1-8C5E-F5FA2FF1574A}" destId="{D8440187-C709-4EC3-A0E2-E04CAC90BF4C}" srcOrd="0" destOrd="0" presId="urn:microsoft.com/office/officeart/2005/8/layout/gear1"/>
    <dgm:cxn modelId="{1D2D67F9-74F4-4DC9-8849-9463835CC0D2}" type="presOf" srcId="{2F519DCC-F806-4199-933B-ABB90CB37B66}" destId="{4BB34F32-1190-4397-9BFB-7859E8FFA1BC}" srcOrd="2" destOrd="0" presId="urn:microsoft.com/office/officeart/2005/8/layout/gear1"/>
    <dgm:cxn modelId="{D147A15A-D45B-4A75-B2E4-8B17B6FE75F6}" type="presOf" srcId="{B57FAA9E-A45F-47FC-9E56-7A4B4A48D6A1}" destId="{9CA5DAA9-1490-4724-B57A-ACAC00E21974}" srcOrd="0" destOrd="0" presId="urn:microsoft.com/office/officeart/2005/8/layout/gear1"/>
    <dgm:cxn modelId="{E616A571-83A5-475D-8FEB-D03557D413A8}" type="presOf" srcId="{F151475D-D909-4C51-A39F-15AC1C6F2EBA}" destId="{C0D9965E-5A55-4E70-8805-44E61AE143A7}" srcOrd="0" destOrd="0" presId="urn:microsoft.com/office/officeart/2005/8/layout/gear1"/>
    <dgm:cxn modelId="{5D9D0E2B-F843-436E-A28D-41D1CAB61765}" type="presOf" srcId="{BFA84000-148B-452D-BCFC-5AD9C08551CB}" destId="{52843314-48CD-4058-A761-054BE6750FF8}" srcOrd="0" destOrd="0" presId="urn:microsoft.com/office/officeart/2005/8/layout/gear1"/>
    <dgm:cxn modelId="{E7614DB2-D4CD-4794-AD78-0DC7A9047281}" type="presOf" srcId="{DE1FCFB3-B376-4DC1-8C5E-F5FA2FF1574A}" destId="{1FCF713C-B89D-428A-BC6C-65174C44C003}" srcOrd="3" destOrd="0" presId="urn:microsoft.com/office/officeart/2005/8/layout/gear1"/>
    <dgm:cxn modelId="{CC0924BA-DEED-4343-B16E-8EFF96C1E88D}" type="presOf" srcId="{BFA84000-148B-452D-BCFC-5AD9C08551CB}" destId="{13A87344-0EF6-47E3-9D1D-90C515A55C8C}" srcOrd="2" destOrd="0" presId="urn:microsoft.com/office/officeart/2005/8/layout/gear1"/>
    <dgm:cxn modelId="{FDAC8B9A-3892-4C5A-B675-D7D6ED7DA7A9}" srcId="{E2135743-2BCC-4F23-8A69-D773209DD2E5}" destId="{DE1FCFB3-B376-4DC1-8C5E-F5FA2FF1574A}" srcOrd="2" destOrd="0" parTransId="{4CB25F97-A4AD-4DF9-9352-2AE1160BF15D}" sibTransId="{F151475D-D909-4C51-A39F-15AC1C6F2EBA}"/>
    <dgm:cxn modelId="{CC91D317-E7A5-4FF6-819E-FBC1FD9AE0B5}" type="presOf" srcId="{40E50767-315C-4DC0-A639-B36B643075EF}" destId="{571B4E4E-7F36-459E-B208-300BDA1CB98D}" srcOrd="0" destOrd="0" presId="urn:microsoft.com/office/officeart/2005/8/layout/gear1"/>
    <dgm:cxn modelId="{D3522BF1-308E-42C0-8388-DB46EBFDFE1B}" type="presOf" srcId="{2F519DCC-F806-4199-933B-ABB90CB37B66}" destId="{F21FEE77-AB86-4A59-ADB8-AD6E92C0A336}" srcOrd="0" destOrd="0" presId="urn:microsoft.com/office/officeart/2005/8/layout/gear1"/>
    <dgm:cxn modelId="{2E0D9D6F-CF8B-4443-B087-3BB80E520266}" type="presOf" srcId="{BFA84000-148B-452D-BCFC-5AD9C08551CB}" destId="{2B559879-A215-4DBF-8091-CB0BA89E2686}" srcOrd="1" destOrd="0" presId="urn:microsoft.com/office/officeart/2005/8/layout/gear1"/>
    <dgm:cxn modelId="{08D410E7-D933-466F-B23C-F3392FA481E3}" type="presOf" srcId="{DE1FCFB3-B376-4DC1-8C5E-F5FA2FF1574A}" destId="{2844EE84-CBCC-4872-8C24-49377D11A818}" srcOrd="1" destOrd="0" presId="urn:microsoft.com/office/officeart/2005/8/layout/gear1"/>
    <dgm:cxn modelId="{C21EB463-4F11-4CBD-B268-770EE4C6F985}" type="presOf" srcId="{E2135743-2BCC-4F23-8A69-D773209DD2E5}" destId="{4D155390-1DAB-40A5-B27B-147B77463AA2}" srcOrd="0" destOrd="0" presId="urn:microsoft.com/office/officeart/2005/8/layout/gear1"/>
    <dgm:cxn modelId="{3D4F23A1-2639-498E-A702-7DC86CC4157F}" type="presOf" srcId="{DE1FCFB3-B376-4DC1-8C5E-F5FA2FF1574A}" destId="{653A39EA-1B42-41DB-9104-BACB39412605}" srcOrd="2" destOrd="0" presId="urn:microsoft.com/office/officeart/2005/8/layout/gear1"/>
    <dgm:cxn modelId="{89E57C13-70B4-444E-A906-3EE4CB7D1E4B}" srcId="{E2135743-2BCC-4F23-8A69-D773209DD2E5}" destId="{2F519DCC-F806-4199-933B-ABB90CB37B66}" srcOrd="0" destOrd="0" parTransId="{150BB4C4-83FC-4AD3-AB08-3505D90E7745}" sibTransId="{40E50767-315C-4DC0-A639-B36B643075EF}"/>
    <dgm:cxn modelId="{C3377A2A-21E0-4603-B574-AD286B53D2D5}" type="presOf" srcId="{2F519DCC-F806-4199-933B-ABB90CB37B66}" destId="{644B86A5-6F70-43D4-A491-19B959B47A71}" srcOrd="1" destOrd="0" presId="urn:microsoft.com/office/officeart/2005/8/layout/gear1"/>
    <dgm:cxn modelId="{FE4DD391-C94D-44D0-8A6E-03470583BDD4}" type="presParOf" srcId="{4D155390-1DAB-40A5-B27B-147B77463AA2}" destId="{F21FEE77-AB86-4A59-ADB8-AD6E92C0A336}" srcOrd="0" destOrd="0" presId="urn:microsoft.com/office/officeart/2005/8/layout/gear1"/>
    <dgm:cxn modelId="{0EDD2EBA-9A60-4DA6-8F35-3150750F22AA}" type="presParOf" srcId="{4D155390-1DAB-40A5-B27B-147B77463AA2}" destId="{644B86A5-6F70-43D4-A491-19B959B47A71}" srcOrd="1" destOrd="0" presId="urn:microsoft.com/office/officeart/2005/8/layout/gear1"/>
    <dgm:cxn modelId="{47435435-131E-4178-B463-53C22F7D04D6}" type="presParOf" srcId="{4D155390-1DAB-40A5-B27B-147B77463AA2}" destId="{4BB34F32-1190-4397-9BFB-7859E8FFA1BC}" srcOrd="2" destOrd="0" presId="urn:microsoft.com/office/officeart/2005/8/layout/gear1"/>
    <dgm:cxn modelId="{3A9A833A-0E45-44F5-A66F-33EC139B76E2}" type="presParOf" srcId="{4D155390-1DAB-40A5-B27B-147B77463AA2}" destId="{52843314-48CD-4058-A761-054BE6750FF8}" srcOrd="3" destOrd="0" presId="urn:microsoft.com/office/officeart/2005/8/layout/gear1"/>
    <dgm:cxn modelId="{2DC11D53-B022-446B-8566-DD28EFF86F7D}" type="presParOf" srcId="{4D155390-1DAB-40A5-B27B-147B77463AA2}" destId="{2B559879-A215-4DBF-8091-CB0BA89E2686}" srcOrd="4" destOrd="0" presId="urn:microsoft.com/office/officeart/2005/8/layout/gear1"/>
    <dgm:cxn modelId="{DE0CAA30-D0C6-411B-A143-DC8B65D87523}" type="presParOf" srcId="{4D155390-1DAB-40A5-B27B-147B77463AA2}" destId="{13A87344-0EF6-47E3-9D1D-90C515A55C8C}" srcOrd="5" destOrd="0" presId="urn:microsoft.com/office/officeart/2005/8/layout/gear1"/>
    <dgm:cxn modelId="{0D6CB4B9-5376-4CEC-87F7-ED9BEE76F4B3}" type="presParOf" srcId="{4D155390-1DAB-40A5-B27B-147B77463AA2}" destId="{D8440187-C709-4EC3-A0E2-E04CAC90BF4C}" srcOrd="6" destOrd="0" presId="urn:microsoft.com/office/officeart/2005/8/layout/gear1"/>
    <dgm:cxn modelId="{D2526B1E-EA74-4D61-A312-3CB404E472D9}" type="presParOf" srcId="{4D155390-1DAB-40A5-B27B-147B77463AA2}" destId="{2844EE84-CBCC-4872-8C24-49377D11A818}" srcOrd="7" destOrd="0" presId="urn:microsoft.com/office/officeart/2005/8/layout/gear1"/>
    <dgm:cxn modelId="{2B6EFAA8-B89A-42E6-9DFD-DB48049862AA}" type="presParOf" srcId="{4D155390-1DAB-40A5-B27B-147B77463AA2}" destId="{653A39EA-1B42-41DB-9104-BACB39412605}" srcOrd="8" destOrd="0" presId="urn:microsoft.com/office/officeart/2005/8/layout/gear1"/>
    <dgm:cxn modelId="{BB3792DE-81EA-4271-ABA1-54343EF1AA2A}" type="presParOf" srcId="{4D155390-1DAB-40A5-B27B-147B77463AA2}" destId="{1FCF713C-B89D-428A-BC6C-65174C44C003}" srcOrd="9" destOrd="0" presId="urn:microsoft.com/office/officeart/2005/8/layout/gear1"/>
    <dgm:cxn modelId="{5113235F-7191-4787-9D29-C9914C065F8B}" type="presParOf" srcId="{4D155390-1DAB-40A5-B27B-147B77463AA2}" destId="{571B4E4E-7F36-459E-B208-300BDA1CB98D}" srcOrd="10" destOrd="0" presId="urn:microsoft.com/office/officeart/2005/8/layout/gear1"/>
    <dgm:cxn modelId="{0823778E-2053-4838-B4D4-B987418CD1BC}" type="presParOf" srcId="{4D155390-1DAB-40A5-B27B-147B77463AA2}" destId="{9CA5DAA9-1490-4724-B57A-ACAC00E21974}" srcOrd="11" destOrd="0" presId="urn:microsoft.com/office/officeart/2005/8/layout/gear1"/>
    <dgm:cxn modelId="{71A8C073-4535-40B8-B40A-55265A09A7CD}" type="presParOf" srcId="{4D155390-1DAB-40A5-B27B-147B77463AA2}" destId="{C0D9965E-5A55-4E70-8805-44E61AE143A7}" srcOrd="12" destOrd="0" presId="urn:microsoft.com/office/officeart/2005/8/layout/gear1"/>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5310505-3300-4F9C-BA75-648833BDEE4A}" type="doc">
      <dgm:prSet loTypeId="urn:microsoft.com/office/officeart/2005/8/layout/cycle7" loCatId="cycle" qsTypeId="urn:microsoft.com/office/officeart/2005/8/quickstyle/simple1" qsCatId="simple" csTypeId="urn:microsoft.com/office/officeart/2005/8/colors/accent0_2" csCatId="mainScheme" phldr="1"/>
      <dgm:spPr/>
      <dgm:t>
        <a:bodyPr/>
        <a:lstStyle/>
        <a:p>
          <a:endParaRPr lang="ro-RO"/>
        </a:p>
      </dgm:t>
    </dgm:pt>
    <dgm:pt modelId="{F74F7109-C268-4122-9AB6-6DB703C63D83}">
      <dgm:prSet phldrT="[Text]" custT="1"/>
      <dgm:spPr>
        <a:xfrm>
          <a:off x="808804" y="751"/>
          <a:ext cx="4192640" cy="680888"/>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r>
            <a:rPr lang="ro-RO" sz="1800">
              <a:solidFill>
                <a:srgbClr val="44546A">
                  <a:hueOff val="0"/>
                  <a:satOff val="0"/>
                  <a:lumOff val="0"/>
                  <a:alphaOff val="0"/>
                </a:srgbClr>
              </a:solidFill>
              <a:latin typeface="Calibri"/>
              <a:ea typeface="+mn-ea"/>
              <a:cs typeface="+mn-cs"/>
            </a:rPr>
            <a:t>Abilitarea juridică prin acordarea asistenței juridice primare prin resurse comunitare  </a:t>
          </a:r>
        </a:p>
      </dgm:t>
    </dgm:pt>
    <dgm:pt modelId="{B63EA4D6-AC98-41CA-96E4-58286639A354}" type="parTrans" cxnId="{106D80A5-DD52-432B-A22D-2AF86B79A65B}">
      <dgm:prSet/>
      <dgm:spPr/>
      <dgm:t>
        <a:bodyPr/>
        <a:lstStyle/>
        <a:p>
          <a:endParaRPr lang="ro-RO"/>
        </a:p>
      </dgm:t>
    </dgm:pt>
    <dgm:pt modelId="{565950D8-E55C-4331-8AFB-68FC8194B1E4}" type="sibTrans" cxnId="{106D80A5-DD52-432B-A22D-2AF86B79A65B}">
      <dgm:prSet/>
      <dgm:spPr>
        <a:xfrm rot="3600000">
          <a:off x="3112558" y="1195675"/>
          <a:ext cx="709389" cy="238311"/>
        </a:xfrm>
        <a:solidFill>
          <a:srgbClr val="44546A">
            <a:tint val="60000"/>
            <a:hueOff val="0"/>
            <a:satOff val="0"/>
            <a:lumOff val="0"/>
            <a:alphaOff val="0"/>
          </a:srgbClr>
        </a:solidFill>
        <a:ln>
          <a:noFill/>
        </a:ln>
        <a:effectLst/>
      </dgm:spPr>
      <dgm:t>
        <a:bodyPr/>
        <a:lstStyle/>
        <a:p>
          <a:endParaRPr lang="ro-RO">
            <a:solidFill>
              <a:sysClr val="window" lastClr="FFFFFF"/>
            </a:solidFill>
            <a:latin typeface="Calibri"/>
            <a:ea typeface="+mn-ea"/>
            <a:cs typeface="+mn-cs"/>
          </a:endParaRPr>
        </a:p>
      </dgm:t>
    </dgm:pt>
    <dgm:pt modelId="{29368DD9-2AF3-416C-AFA8-6D8D34356225}">
      <dgm:prSet phldrT="[Text]" custT="1"/>
      <dgm:spPr>
        <a:xfrm>
          <a:off x="3348493" y="1948021"/>
          <a:ext cx="1361777" cy="680888"/>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r>
            <a:rPr lang="ro-RO" sz="2500">
              <a:solidFill>
                <a:srgbClr val="44546A">
                  <a:hueOff val="0"/>
                  <a:satOff val="0"/>
                  <a:lumOff val="0"/>
                  <a:alphaOff val="0"/>
                </a:srgbClr>
              </a:solidFill>
              <a:latin typeface="Calibri"/>
              <a:ea typeface="+mn-ea"/>
              <a:cs typeface="+mn-cs"/>
            </a:rPr>
            <a:t>IRP</a:t>
          </a:r>
        </a:p>
      </dgm:t>
    </dgm:pt>
    <dgm:pt modelId="{BB0B2C26-337D-4E72-91FC-A056EF94873B}" type="parTrans" cxnId="{AAC5C9EB-6347-4CBB-80AF-856D844315B4}">
      <dgm:prSet/>
      <dgm:spPr/>
      <dgm:t>
        <a:bodyPr/>
        <a:lstStyle/>
        <a:p>
          <a:endParaRPr lang="ro-RO"/>
        </a:p>
      </dgm:t>
    </dgm:pt>
    <dgm:pt modelId="{17AE5364-B896-414C-AF97-D8B305569866}" type="sibTrans" cxnId="{AAC5C9EB-6347-4CBB-80AF-856D844315B4}">
      <dgm:prSet/>
      <dgm:spPr>
        <a:xfrm rot="10800000">
          <a:off x="2550430" y="2169310"/>
          <a:ext cx="709389" cy="238311"/>
        </a:xfrm>
        <a:solidFill>
          <a:srgbClr val="44546A">
            <a:tint val="60000"/>
            <a:hueOff val="0"/>
            <a:satOff val="0"/>
            <a:lumOff val="0"/>
            <a:alphaOff val="0"/>
          </a:srgbClr>
        </a:solidFill>
        <a:ln>
          <a:noFill/>
        </a:ln>
        <a:effectLst/>
      </dgm:spPr>
      <dgm:t>
        <a:bodyPr/>
        <a:lstStyle/>
        <a:p>
          <a:endParaRPr lang="ro-RO">
            <a:solidFill>
              <a:sysClr val="window" lastClr="FFFFFF"/>
            </a:solidFill>
            <a:latin typeface="Calibri"/>
            <a:ea typeface="+mn-ea"/>
            <a:cs typeface="+mn-cs"/>
          </a:endParaRPr>
        </a:p>
      </dgm:t>
    </dgm:pt>
    <dgm:pt modelId="{5CEAD94A-898B-426A-A5DB-132E9F60BFC8}">
      <dgm:prSet phldrT="[Text]" custT="1"/>
      <dgm:spPr>
        <a:xfrm>
          <a:off x="1099979" y="1948021"/>
          <a:ext cx="1361777" cy="680888"/>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r>
            <a:rPr lang="ro-RO" sz="2500">
              <a:solidFill>
                <a:srgbClr val="44546A">
                  <a:hueOff val="0"/>
                  <a:satOff val="0"/>
                  <a:lumOff val="0"/>
                  <a:alphaOff val="0"/>
                </a:srgbClr>
              </a:solidFill>
              <a:latin typeface="Calibri"/>
              <a:ea typeface="+mn-ea"/>
              <a:cs typeface="+mn-cs"/>
            </a:rPr>
            <a:t>CNAJGS</a:t>
          </a:r>
        </a:p>
      </dgm:t>
    </dgm:pt>
    <dgm:pt modelId="{FEBF4A8B-9F05-408C-B26C-900192C5ECC1}" type="parTrans" cxnId="{93CC9914-180E-4F39-8296-4EFA98AE0D8F}">
      <dgm:prSet/>
      <dgm:spPr/>
      <dgm:t>
        <a:bodyPr/>
        <a:lstStyle/>
        <a:p>
          <a:endParaRPr lang="ro-RO"/>
        </a:p>
      </dgm:t>
    </dgm:pt>
    <dgm:pt modelId="{E610A109-FC88-4B7F-86D8-ACBBE68AD957}" type="sibTrans" cxnId="{93CC9914-180E-4F39-8296-4EFA98AE0D8F}">
      <dgm:prSet/>
      <dgm:spPr>
        <a:xfrm rot="18000000">
          <a:off x="1988301" y="1195675"/>
          <a:ext cx="709389" cy="238311"/>
        </a:xfrm>
        <a:solidFill>
          <a:srgbClr val="44546A">
            <a:tint val="60000"/>
            <a:hueOff val="0"/>
            <a:satOff val="0"/>
            <a:lumOff val="0"/>
            <a:alphaOff val="0"/>
          </a:srgbClr>
        </a:solidFill>
        <a:ln>
          <a:noFill/>
        </a:ln>
        <a:effectLst/>
      </dgm:spPr>
      <dgm:t>
        <a:bodyPr/>
        <a:lstStyle/>
        <a:p>
          <a:endParaRPr lang="ro-RO">
            <a:solidFill>
              <a:sysClr val="window" lastClr="FFFFFF"/>
            </a:solidFill>
            <a:latin typeface="Calibri"/>
            <a:ea typeface="+mn-ea"/>
            <a:cs typeface="+mn-cs"/>
          </a:endParaRPr>
        </a:p>
      </dgm:t>
    </dgm:pt>
    <dgm:pt modelId="{278DA736-71F8-4BFF-B7CA-FB188F4FF5FA}" type="pres">
      <dgm:prSet presAssocID="{75310505-3300-4F9C-BA75-648833BDEE4A}" presName="Name0" presStyleCnt="0">
        <dgm:presLayoutVars>
          <dgm:dir/>
          <dgm:resizeHandles val="exact"/>
        </dgm:presLayoutVars>
      </dgm:prSet>
      <dgm:spPr/>
      <dgm:t>
        <a:bodyPr/>
        <a:lstStyle/>
        <a:p>
          <a:endParaRPr lang="ro-RO"/>
        </a:p>
      </dgm:t>
    </dgm:pt>
    <dgm:pt modelId="{5FE58140-8697-4112-A835-4C63DB06274F}" type="pres">
      <dgm:prSet presAssocID="{F74F7109-C268-4122-9AB6-6DB703C63D83}" presName="node" presStyleLbl="node1" presStyleIdx="0" presStyleCnt="3" custScaleX="307880">
        <dgm:presLayoutVars>
          <dgm:bulletEnabled val="1"/>
        </dgm:presLayoutVars>
      </dgm:prSet>
      <dgm:spPr>
        <a:prstGeom prst="roundRect">
          <a:avLst>
            <a:gd name="adj" fmla="val 10000"/>
          </a:avLst>
        </a:prstGeom>
      </dgm:spPr>
      <dgm:t>
        <a:bodyPr/>
        <a:lstStyle/>
        <a:p>
          <a:endParaRPr lang="ro-RO"/>
        </a:p>
      </dgm:t>
    </dgm:pt>
    <dgm:pt modelId="{54EB84EC-CCB9-47AC-A9DA-27548BE37B76}" type="pres">
      <dgm:prSet presAssocID="{565950D8-E55C-4331-8AFB-68FC8194B1E4}" presName="sibTrans" presStyleLbl="sibTrans2D1" presStyleIdx="0" presStyleCnt="3"/>
      <dgm:spPr>
        <a:prstGeom prst="leftRightArrow">
          <a:avLst>
            <a:gd name="adj1" fmla="val 60000"/>
            <a:gd name="adj2" fmla="val 50000"/>
          </a:avLst>
        </a:prstGeom>
      </dgm:spPr>
      <dgm:t>
        <a:bodyPr/>
        <a:lstStyle/>
        <a:p>
          <a:endParaRPr lang="ro-RO"/>
        </a:p>
      </dgm:t>
    </dgm:pt>
    <dgm:pt modelId="{0131E3E7-5305-445D-9A45-6C0D7837E2C2}" type="pres">
      <dgm:prSet presAssocID="{565950D8-E55C-4331-8AFB-68FC8194B1E4}" presName="connectorText" presStyleLbl="sibTrans2D1" presStyleIdx="0" presStyleCnt="3"/>
      <dgm:spPr/>
      <dgm:t>
        <a:bodyPr/>
        <a:lstStyle/>
        <a:p>
          <a:endParaRPr lang="ro-RO"/>
        </a:p>
      </dgm:t>
    </dgm:pt>
    <dgm:pt modelId="{742D4DAD-58C9-40B4-A266-D475FAA96A73}" type="pres">
      <dgm:prSet presAssocID="{29368DD9-2AF3-416C-AFA8-6D8D34356225}" presName="node" presStyleLbl="node1" presStyleIdx="1" presStyleCnt="3">
        <dgm:presLayoutVars>
          <dgm:bulletEnabled val="1"/>
        </dgm:presLayoutVars>
      </dgm:prSet>
      <dgm:spPr>
        <a:prstGeom prst="roundRect">
          <a:avLst>
            <a:gd name="adj" fmla="val 10000"/>
          </a:avLst>
        </a:prstGeom>
      </dgm:spPr>
      <dgm:t>
        <a:bodyPr/>
        <a:lstStyle/>
        <a:p>
          <a:endParaRPr lang="ro-RO"/>
        </a:p>
      </dgm:t>
    </dgm:pt>
    <dgm:pt modelId="{3C837797-218E-4A55-920F-0114F4E41FE5}" type="pres">
      <dgm:prSet presAssocID="{17AE5364-B896-414C-AF97-D8B305569866}" presName="sibTrans" presStyleLbl="sibTrans2D1" presStyleIdx="1" presStyleCnt="3"/>
      <dgm:spPr>
        <a:prstGeom prst="leftRightArrow">
          <a:avLst>
            <a:gd name="adj1" fmla="val 60000"/>
            <a:gd name="adj2" fmla="val 50000"/>
          </a:avLst>
        </a:prstGeom>
      </dgm:spPr>
      <dgm:t>
        <a:bodyPr/>
        <a:lstStyle/>
        <a:p>
          <a:endParaRPr lang="ro-RO"/>
        </a:p>
      </dgm:t>
    </dgm:pt>
    <dgm:pt modelId="{33084F72-971E-4300-B865-8756DD2BBF63}" type="pres">
      <dgm:prSet presAssocID="{17AE5364-B896-414C-AF97-D8B305569866}" presName="connectorText" presStyleLbl="sibTrans2D1" presStyleIdx="1" presStyleCnt="3"/>
      <dgm:spPr/>
      <dgm:t>
        <a:bodyPr/>
        <a:lstStyle/>
        <a:p>
          <a:endParaRPr lang="ro-RO"/>
        </a:p>
      </dgm:t>
    </dgm:pt>
    <dgm:pt modelId="{18E58E92-8085-4962-92AB-B7E46FCBCDDB}" type="pres">
      <dgm:prSet presAssocID="{5CEAD94A-898B-426A-A5DB-132E9F60BFC8}" presName="node" presStyleLbl="node1" presStyleIdx="2" presStyleCnt="3">
        <dgm:presLayoutVars>
          <dgm:bulletEnabled val="1"/>
        </dgm:presLayoutVars>
      </dgm:prSet>
      <dgm:spPr>
        <a:prstGeom prst="roundRect">
          <a:avLst>
            <a:gd name="adj" fmla="val 10000"/>
          </a:avLst>
        </a:prstGeom>
      </dgm:spPr>
      <dgm:t>
        <a:bodyPr/>
        <a:lstStyle/>
        <a:p>
          <a:endParaRPr lang="ro-RO"/>
        </a:p>
      </dgm:t>
    </dgm:pt>
    <dgm:pt modelId="{D02D1722-DAB1-4FC0-A68A-F1E1C8732417}" type="pres">
      <dgm:prSet presAssocID="{E610A109-FC88-4B7F-86D8-ACBBE68AD957}" presName="sibTrans" presStyleLbl="sibTrans2D1" presStyleIdx="2" presStyleCnt="3"/>
      <dgm:spPr>
        <a:prstGeom prst="leftRightArrow">
          <a:avLst>
            <a:gd name="adj1" fmla="val 60000"/>
            <a:gd name="adj2" fmla="val 50000"/>
          </a:avLst>
        </a:prstGeom>
      </dgm:spPr>
      <dgm:t>
        <a:bodyPr/>
        <a:lstStyle/>
        <a:p>
          <a:endParaRPr lang="ro-RO"/>
        </a:p>
      </dgm:t>
    </dgm:pt>
    <dgm:pt modelId="{8892539B-2C6C-47F8-9CDE-8237D0121D2D}" type="pres">
      <dgm:prSet presAssocID="{E610A109-FC88-4B7F-86D8-ACBBE68AD957}" presName="connectorText" presStyleLbl="sibTrans2D1" presStyleIdx="2" presStyleCnt="3"/>
      <dgm:spPr/>
      <dgm:t>
        <a:bodyPr/>
        <a:lstStyle/>
        <a:p>
          <a:endParaRPr lang="ro-RO"/>
        </a:p>
      </dgm:t>
    </dgm:pt>
  </dgm:ptLst>
  <dgm:cxnLst>
    <dgm:cxn modelId="{106D80A5-DD52-432B-A22D-2AF86B79A65B}" srcId="{75310505-3300-4F9C-BA75-648833BDEE4A}" destId="{F74F7109-C268-4122-9AB6-6DB703C63D83}" srcOrd="0" destOrd="0" parTransId="{B63EA4D6-AC98-41CA-96E4-58286639A354}" sibTransId="{565950D8-E55C-4331-8AFB-68FC8194B1E4}"/>
    <dgm:cxn modelId="{638B3383-134B-46BC-995F-8F747E36FEC6}" type="presOf" srcId="{5CEAD94A-898B-426A-A5DB-132E9F60BFC8}" destId="{18E58E92-8085-4962-92AB-B7E46FCBCDDB}" srcOrd="0" destOrd="0" presId="urn:microsoft.com/office/officeart/2005/8/layout/cycle7"/>
    <dgm:cxn modelId="{ED9E8CDD-4527-4A29-BAC8-A8D586381941}" type="presOf" srcId="{E610A109-FC88-4B7F-86D8-ACBBE68AD957}" destId="{8892539B-2C6C-47F8-9CDE-8237D0121D2D}" srcOrd="1" destOrd="0" presId="urn:microsoft.com/office/officeart/2005/8/layout/cycle7"/>
    <dgm:cxn modelId="{65E09608-27E1-428A-BD8B-2D6CCFC3C5BE}" type="presOf" srcId="{E610A109-FC88-4B7F-86D8-ACBBE68AD957}" destId="{D02D1722-DAB1-4FC0-A68A-F1E1C8732417}" srcOrd="0" destOrd="0" presId="urn:microsoft.com/office/officeart/2005/8/layout/cycle7"/>
    <dgm:cxn modelId="{C529ED61-60C0-47A1-A49C-6D647E7215A3}" type="presOf" srcId="{75310505-3300-4F9C-BA75-648833BDEE4A}" destId="{278DA736-71F8-4BFF-B7CA-FB188F4FF5FA}" srcOrd="0" destOrd="0" presId="urn:microsoft.com/office/officeart/2005/8/layout/cycle7"/>
    <dgm:cxn modelId="{85271F02-D8A6-407E-8F90-FD43DDFD9403}" type="presOf" srcId="{17AE5364-B896-414C-AF97-D8B305569866}" destId="{33084F72-971E-4300-B865-8756DD2BBF63}" srcOrd="1" destOrd="0" presId="urn:microsoft.com/office/officeart/2005/8/layout/cycle7"/>
    <dgm:cxn modelId="{A9B09F5D-ABA6-41E9-95BC-98525D7AC433}" type="presOf" srcId="{565950D8-E55C-4331-8AFB-68FC8194B1E4}" destId="{54EB84EC-CCB9-47AC-A9DA-27548BE37B76}" srcOrd="0" destOrd="0" presId="urn:microsoft.com/office/officeart/2005/8/layout/cycle7"/>
    <dgm:cxn modelId="{0AFAFFE0-FEEF-4A07-8CE1-3EF6B0A9EC94}" type="presOf" srcId="{29368DD9-2AF3-416C-AFA8-6D8D34356225}" destId="{742D4DAD-58C9-40B4-A266-D475FAA96A73}" srcOrd="0" destOrd="0" presId="urn:microsoft.com/office/officeart/2005/8/layout/cycle7"/>
    <dgm:cxn modelId="{015DFEDD-4201-4163-8F63-15DB1EC3224E}" type="presOf" srcId="{F74F7109-C268-4122-9AB6-6DB703C63D83}" destId="{5FE58140-8697-4112-A835-4C63DB06274F}" srcOrd="0" destOrd="0" presId="urn:microsoft.com/office/officeart/2005/8/layout/cycle7"/>
    <dgm:cxn modelId="{AAC5C9EB-6347-4CBB-80AF-856D844315B4}" srcId="{75310505-3300-4F9C-BA75-648833BDEE4A}" destId="{29368DD9-2AF3-416C-AFA8-6D8D34356225}" srcOrd="1" destOrd="0" parTransId="{BB0B2C26-337D-4E72-91FC-A056EF94873B}" sibTransId="{17AE5364-B896-414C-AF97-D8B305569866}"/>
    <dgm:cxn modelId="{FCC7B6F4-D82C-4E54-BD10-149063071A62}" type="presOf" srcId="{17AE5364-B896-414C-AF97-D8B305569866}" destId="{3C837797-218E-4A55-920F-0114F4E41FE5}" srcOrd="0" destOrd="0" presId="urn:microsoft.com/office/officeart/2005/8/layout/cycle7"/>
    <dgm:cxn modelId="{6DFB1522-B275-4997-98CE-C878E0E11D89}" type="presOf" srcId="{565950D8-E55C-4331-8AFB-68FC8194B1E4}" destId="{0131E3E7-5305-445D-9A45-6C0D7837E2C2}" srcOrd="1" destOrd="0" presId="urn:microsoft.com/office/officeart/2005/8/layout/cycle7"/>
    <dgm:cxn modelId="{93CC9914-180E-4F39-8296-4EFA98AE0D8F}" srcId="{75310505-3300-4F9C-BA75-648833BDEE4A}" destId="{5CEAD94A-898B-426A-A5DB-132E9F60BFC8}" srcOrd="2" destOrd="0" parTransId="{FEBF4A8B-9F05-408C-B26C-900192C5ECC1}" sibTransId="{E610A109-FC88-4B7F-86D8-ACBBE68AD957}"/>
    <dgm:cxn modelId="{A519DF0D-C616-4EB2-BBE9-E79AC369FB35}" type="presParOf" srcId="{278DA736-71F8-4BFF-B7CA-FB188F4FF5FA}" destId="{5FE58140-8697-4112-A835-4C63DB06274F}" srcOrd="0" destOrd="0" presId="urn:microsoft.com/office/officeart/2005/8/layout/cycle7"/>
    <dgm:cxn modelId="{0455E521-C894-4580-BA07-826A9086F373}" type="presParOf" srcId="{278DA736-71F8-4BFF-B7CA-FB188F4FF5FA}" destId="{54EB84EC-CCB9-47AC-A9DA-27548BE37B76}" srcOrd="1" destOrd="0" presId="urn:microsoft.com/office/officeart/2005/8/layout/cycle7"/>
    <dgm:cxn modelId="{7E0933F4-27B1-4C5F-B3D7-D9A8FC5F01AE}" type="presParOf" srcId="{54EB84EC-CCB9-47AC-A9DA-27548BE37B76}" destId="{0131E3E7-5305-445D-9A45-6C0D7837E2C2}" srcOrd="0" destOrd="0" presId="urn:microsoft.com/office/officeart/2005/8/layout/cycle7"/>
    <dgm:cxn modelId="{12D5564F-C36B-4CC4-B1EE-A324609DFBF1}" type="presParOf" srcId="{278DA736-71F8-4BFF-B7CA-FB188F4FF5FA}" destId="{742D4DAD-58C9-40B4-A266-D475FAA96A73}" srcOrd="2" destOrd="0" presId="urn:microsoft.com/office/officeart/2005/8/layout/cycle7"/>
    <dgm:cxn modelId="{2CDB25CD-B7EA-4D4E-8B5A-8C8E1BFD5F2C}" type="presParOf" srcId="{278DA736-71F8-4BFF-B7CA-FB188F4FF5FA}" destId="{3C837797-218E-4A55-920F-0114F4E41FE5}" srcOrd="3" destOrd="0" presId="urn:microsoft.com/office/officeart/2005/8/layout/cycle7"/>
    <dgm:cxn modelId="{E1519276-0179-403E-9A7D-25302617A21C}" type="presParOf" srcId="{3C837797-218E-4A55-920F-0114F4E41FE5}" destId="{33084F72-971E-4300-B865-8756DD2BBF63}" srcOrd="0" destOrd="0" presId="urn:microsoft.com/office/officeart/2005/8/layout/cycle7"/>
    <dgm:cxn modelId="{6EF6134B-610B-48AC-ACE7-C1A78B895A96}" type="presParOf" srcId="{278DA736-71F8-4BFF-B7CA-FB188F4FF5FA}" destId="{18E58E92-8085-4962-92AB-B7E46FCBCDDB}" srcOrd="4" destOrd="0" presId="urn:microsoft.com/office/officeart/2005/8/layout/cycle7"/>
    <dgm:cxn modelId="{94099033-05B5-4C9B-8B05-1BFE08A34C9A}" type="presParOf" srcId="{278DA736-71F8-4BFF-B7CA-FB188F4FF5FA}" destId="{D02D1722-DAB1-4FC0-A68A-F1E1C8732417}" srcOrd="5" destOrd="0" presId="urn:microsoft.com/office/officeart/2005/8/layout/cycle7"/>
    <dgm:cxn modelId="{3986FD01-4357-4143-822A-85EB0CA72DB6}" type="presParOf" srcId="{D02D1722-DAB1-4FC0-A68A-F1E1C8732417}" destId="{8892539B-2C6C-47F8-9CDE-8237D0121D2D}" srcOrd="0" destOrd="0" presId="urn:microsoft.com/office/officeart/2005/8/layout/cycle7"/>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0600F89-871F-45C0-A74C-22FA53CCC5F3}" type="doc">
      <dgm:prSet loTypeId="urn:microsoft.com/office/officeart/2005/8/layout/cycle4" loCatId="relationship" qsTypeId="urn:microsoft.com/office/officeart/2005/8/quickstyle/simple1" qsCatId="simple" csTypeId="urn:microsoft.com/office/officeart/2005/8/colors/accent1_2" csCatId="accent1" phldr="1"/>
      <dgm:spPr/>
      <dgm:t>
        <a:bodyPr/>
        <a:lstStyle/>
        <a:p>
          <a:endParaRPr lang="ru-RU"/>
        </a:p>
      </dgm:t>
    </dgm:pt>
    <dgm:pt modelId="{90B01908-AC52-44AB-9B51-124212708F83}">
      <dgm:prSet phldrT="[Текст]" custT="1"/>
      <dgm:spPr>
        <a:xfrm>
          <a:off x="1233379" y="170532"/>
          <a:ext cx="1569859" cy="140955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o-RO" sz="1200">
              <a:solidFill>
                <a:sysClr val="window" lastClr="FFFFFF"/>
              </a:solidFill>
              <a:latin typeface="Calibri"/>
              <a:ea typeface="+mn-ea"/>
              <a:cs typeface="+mn-cs"/>
            </a:rPr>
            <a:t>Universitatea de Stat ”Alecu Russo”</a:t>
          </a:r>
          <a:endParaRPr lang="ru-RU" sz="1200">
            <a:solidFill>
              <a:sysClr val="window" lastClr="FFFFFF"/>
            </a:solidFill>
            <a:latin typeface="Calibri"/>
            <a:ea typeface="+mn-ea"/>
            <a:cs typeface="+mn-cs"/>
          </a:endParaRPr>
        </a:p>
      </dgm:t>
    </dgm:pt>
    <dgm:pt modelId="{A6A59913-37B1-4CA0-9F1D-B563DB111370}" type="parTrans" cxnId="{9DB824DF-7A9B-49D0-85DE-FADD8C1B3BD9}">
      <dgm:prSet/>
      <dgm:spPr/>
      <dgm:t>
        <a:bodyPr/>
        <a:lstStyle/>
        <a:p>
          <a:endParaRPr lang="ru-RU"/>
        </a:p>
      </dgm:t>
    </dgm:pt>
    <dgm:pt modelId="{5FF27948-3EC5-4B30-8A5C-616630AF2664}" type="sibTrans" cxnId="{9DB824DF-7A9B-49D0-85DE-FADD8C1B3BD9}">
      <dgm:prSet/>
      <dgm:spPr/>
      <dgm:t>
        <a:bodyPr/>
        <a:lstStyle/>
        <a:p>
          <a:endParaRPr lang="ru-RU"/>
        </a:p>
      </dgm:t>
    </dgm:pt>
    <dgm:pt modelId="{A4CBFA3C-E1BB-4CF6-AB59-885C1EB7CD96}">
      <dgm:prSet phldrT="[Текст]" custT="1"/>
      <dgm:spPr>
        <a:xfrm>
          <a:off x="674591" y="7312"/>
          <a:ext cx="1580997" cy="1024128"/>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ro-RO" sz="1100">
              <a:solidFill>
                <a:sysClr val="windowText" lastClr="000000">
                  <a:hueOff val="0"/>
                  <a:satOff val="0"/>
                  <a:lumOff val="0"/>
                  <a:alphaOff val="0"/>
                </a:sysClr>
              </a:solidFill>
              <a:latin typeface="Calibri"/>
              <a:ea typeface="+mn-ea"/>
              <a:cs typeface="+mn-cs"/>
            </a:rPr>
            <a:t> </a:t>
          </a:r>
          <a:r>
            <a:rPr lang="ro-RO" sz="1400">
              <a:solidFill>
                <a:sysClr val="windowText" lastClr="000000">
                  <a:hueOff val="0"/>
                  <a:satOff val="0"/>
                  <a:lumOff val="0"/>
                  <a:alphaOff val="0"/>
                </a:sysClr>
              </a:solidFill>
              <a:latin typeface="Calibri"/>
              <a:ea typeface="+mn-ea"/>
              <a:cs typeface="+mn-cs"/>
            </a:rPr>
            <a:t>OT Bălți</a:t>
          </a:r>
          <a:endParaRPr lang="ru-RU" sz="1400">
            <a:solidFill>
              <a:sysClr val="windowText" lastClr="000000">
                <a:hueOff val="0"/>
                <a:satOff val="0"/>
                <a:lumOff val="0"/>
                <a:alphaOff val="0"/>
              </a:sysClr>
            </a:solidFill>
            <a:latin typeface="Calibri"/>
            <a:ea typeface="+mn-ea"/>
            <a:cs typeface="+mn-cs"/>
          </a:endParaRPr>
        </a:p>
      </dgm:t>
    </dgm:pt>
    <dgm:pt modelId="{6E19AF6B-2A19-49B8-8BE9-CF03E56D930D}" type="parTrans" cxnId="{6A332686-A2EF-4091-9E4C-9E47325A4C02}">
      <dgm:prSet/>
      <dgm:spPr/>
      <dgm:t>
        <a:bodyPr/>
        <a:lstStyle/>
        <a:p>
          <a:endParaRPr lang="ru-RU"/>
        </a:p>
      </dgm:t>
    </dgm:pt>
    <dgm:pt modelId="{9C7CFDB6-B1C1-40A5-9F73-FC67F00CDB54}" type="sibTrans" cxnId="{6A332686-A2EF-4091-9E4C-9E47325A4C02}">
      <dgm:prSet/>
      <dgm:spPr/>
      <dgm:t>
        <a:bodyPr/>
        <a:lstStyle/>
        <a:p>
          <a:endParaRPr lang="ru-RU"/>
        </a:p>
      </dgm:t>
    </dgm:pt>
    <dgm:pt modelId="{74785A6E-E6A5-4B5F-9241-C1EFDA66DFF1}">
      <dgm:prSet phldrT="[Текст]" custT="1"/>
      <dgm:spPr>
        <a:xfrm rot="5400000">
          <a:off x="2770222" y="136221"/>
          <a:ext cx="1395736" cy="1463542"/>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o-RO" sz="1200">
              <a:solidFill>
                <a:sysClr val="window" lastClr="FFFFFF"/>
              </a:solidFill>
              <a:latin typeface="Calibri"/>
              <a:ea typeface="+mn-ea"/>
              <a:cs typeface="+mn-cs"/>
            </a:rPr>
            <a:t>Universitatea de Stat ”Bogdan Petriceicu Hașdeu”</a:t>
          </a:r>
          <a:endParaRPr lang="ru-RU" sz="1200">
            <a:solidFill>
              <a:sysClr val="window" lastClr="FFFFFF"/>
            </a:solidFill>
            <a:latin typeface="Calibri"/>
            <a:ea typeface="+mn-ea"/>
            <a:cs typeface="+mn-cs"/>
          </a:endParaRPr>
        </a:p>
      </dgm:t>
    </dgm:pt>
    <dgm:pt modelId="{72F1CC46-ADED-4F28-9F4A-BEBD812CA3A4}" type="parTrans" cxnId="{A31AA394-6BD9-44F5-9B13-F661D51FCF37}">
      <dgm:prSet/>
      <dgm:spPr/>
      <dgm:t>
        <a:bodyPr/>
        <a:lstStyle/>
        <a:p>
          <a:endParaRPr lang="ru-RU"/>
        </a:p>
      </dgm:t>
    </dgm:pt>
    <dgm:pt modelId="{0962FA69-7CED-42AE-A6FC-E6B225F1A245}" type="sibTrans" cxnId="{A31AA394-6BD9-44F5-9B13-F661D51FCF37}">
      <dgm:prSet/>
      <dgm:spPr/>
      <dgm:t>
        <a:bodyPr/>
        <a:lstStyle/>
        <a:p>
          <a:endParaRPr lang="ru-RU"/>
        </a:p>
      </dgm:t>
    </dgm:pt>
    <dgm:pt modelId="{8CB42B5D-5943-4C19-A23E-B7A707F0C7DF}">
      <dgm:prSet phldrT="[Текст]" custT="1"/>
      <dgm:spPr>
        <a:xfrm>
          <a:off x="3030094" y="0"/>
          <a:ext cx="1955899" cy="1024128"/>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ro-RO" sz="1400">
              <a:solidFill>
                <a:sysClr val="windowText" lastClr="000000">
                  <a:hueOff val="0"/>
                  <a:satOff val="0"/>
                  <a:lumOff val="0"/>
                  <a:alphaOff val="0"/>
                </a:sysClr>
              </a:solidFill>
              <a:latin typeface="Calibri"/>
              <a:ea typeface="+mn-ea"/>
              <a:cs typeface="+mn-cs"/>
            </a:rPr>
            <a:t>OT Cahul</a:t>
          </a:r>
          <a:endParaRPr lang="ru-RU" sz="1400">
            <a:solidFill>
              <a:sysClr val="windowText" lastClr="000000">
                <a:hueOff val="0"/>
                <a:satOff val="0"/>
                <a:lumOff val="0"/>
                <a:alphaOff val="0"/>
              </a:sysClr>
            </a:solidFill>
            <a:latin typeface="Calibri"/>
            <a:ea typeface="+mn-ea"/>
            <a:cs typeface="+mn-cs"/>
          </a:endParaRPr>
        </a:p>
      </dgm:t>
    </dgm:pt>
    <dgm:pt modelId="{ED1C033D-5ADB-4562-8FD1-B3FCCC5B83D9}" type="parTrans" cxnId="{E4718C20-DFA6-4230-A01A-05A6FFB63A81}">
      <dgm:prSet/>
      <dgm:spPr/>
      <dgm:t>
        <a:bodyPr/>
        <a:lstStyle/>
        <a:p>
          <a:endParaRPr lang="ru-RU"/>
        </a:p>
      </dgm:t>
    </dgm:pt>
    <dgm:pt modelId="{9C62D8E1-BD37-4E82-8978-7006F1712760}" type="sibTrans" cxnId="{E4718C20-DFA6-4230-A01A-05A6FFB63A81}">
      <dgm:prSet/>
      <dgm:spPr/>
      <dgm:t>
        <a:bodyPr/>
        <a:lstStyle/>
        <a:p>
          <a:endParaRPr lang="ru-RU"/>
        </a:p>
      </dgm:t>
    </dgm:pt>
    <dgm:pt modelId="{8ECA5473-ACEF-454D-9638-5B72FA3ADF44}">
      <dgm:prSet phldrT="[Текст]" custT="1"/>
      <dgm:spPr>
        <a:xfrm rot="10800000">
          <a:off x="2751888" y="1563137"/>
          <a:ext cx="1432404" cy="150924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o-RO" sz="1200">
              <a:solidFill>
                <a:sysClr val="window" lastClr="FFFFFF"/>
              </a:solidFill>
              <a:latin typeface="Calibri"/>
              <a:ea typeface="+mn-ea"/>
              <a:cs typeface="+mn-cs"/>
            </a:rPr>
            <a:t>Universitatea de Stat din Comrat</a:t>
          </a:r>
          <a:endParaRPr lang="ru-RU" sz="1200">
            <a:solidFill>
              <a:sysClr val="window" lastClr="FFFFFF"/>
            </a:solidFill>
            <a:latin typeface="Calibri"/>
            <a:ea typeface="+mn-ea"/>
            <a:cs typeface="+mn-cs"/>
          </a:endParaRPr>
        </a:p>
      </dgm:t>
    </dgm:pt>
    <dgm:pt modelId="{26AD06B5-4FE9-4BA2-993F-D8EA7DDD458D}" type="parTrans" cxnId="{F4F5A963-2312-41D0-A454-ED68339C39AE}">
      <dgm:prSet/>
      <dgm:spPr/>
      <dgm:t>
        <a:bodyPr/>
        <a:lstStyle/>
        <a:p>
          <a:endParaRPr lang="ru-RU"/>
        </a:p>
      </dgm:t>
    </dgm:pt>
    <dgm:pt modelId="{60785335-AFE7-475A-B8E8-D0C891F41291}" type="sibTrans" cxnId="{F4F5A963-2312-41D0-A454-ED68339C39AE}">
      <dgm:prSet/>
      <dgm:spPr/>
      <dgm:t>
        <a:bodyPr/>
        <a:lstStyle/>
        <a:p>
          <a:endParaRPr lang="ru-RU"/>
        </a:p>
      </dgm:t>
    </dgm:pt>
    <dgm:pt modelId="{7486AEEB-9ED3-4E61-97F0-6B7CA539A9B5}">
      <dgm:prSet phldrT="[Текст]" custT="1"/>
      <dgm:spPr>
        <a:xfrm>
          <a:off x="3305322" y="2176272"/>
          <a:ext cx="1580997" cy="1024128"/>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ro-RO" sz="1400">
              <a:solidFill>
                <a:sysClr val="windowText" lastClr="000000">
                  <a:hueOff val="0"/>
                  <a:satOff val="0"/>
                  <a:lumOff val="0"/>
                  <a:alphaOff val="0"/>
                </a:sysClr>
              </a:solidFill>
              <a:latin typeface="Calibri"/>
              <a:ea typeface="+mn-ea"/>
              <a:cs typeface="+mn-cs"/>
            </a:rPr>
            <a:t>OT Comrat</a:t>
          </a:r>
          <a:endParaRPr lang="ru-RU" sz="1400">
            <a:solidFill>
              <a:sysClr val="windowText" lastClr="000000">
                <a:hueOff val="0"/>
                <a:satOff val="0"/>
                <a:lumOff val="0"/>
                <a:alphaOff val="0"/>
              </a:sysClr>
            </a:solidFill>
            <a:latin typeface="Calibri"/>
            <a:ea typeface="+mn-ea"/>
            <a:cs typeface="+mn-cs"/>
          </a:endParaRPr>
        </a:p>
      </dgm:t>
    </dgm:pt>
    <dgm:pt modelId="{5B6C790B-0BA5-4ABF-9698-697B89068E22}" type="parTrans" cxnId="{C21EC3A3-2491-4E85-B64A-7DC6CBFFA786}">
      <dgm:prSet/>
      <dgm:spPr/>
      <dgm:t>
        <a:bodyPr/>
        <a:lstStyle/>
        <a:p>
          <a:endParaRPr lang="ru-RU"/>
        </a:p>
      </dgm:t>
    </dgm:pt>
    <dgm:pt modelId="{557F88EC-39D8-4D66-94ED-4CAF917D04C8}" type="sibTrans" cxnId="{C21EC3A3-2491-4E85-B64A-7DC6CBFFA786}">
      <dgm:prSet/>
      <dgm:spPr/>
      <dgm:t>
        <a:bodyPr/>
        <a:lstStyle/>
        <a:p>
          <a:endParaRPr lang="ru-RU"/>
        </a:p>
      </dgm:t>
    </dgm:pt>
    <dgm:pt modelId="{2DE8D4BC-348E-46E7-8F3C-640DE96D4FD6}">
      <dgm:prSet phldrT="[Текст]" custT="1"/>
      <dgm:spPr>
        <a:xfrm rot="16200000">
          <a:off x="1256383" y="1556305"/>
          <a:ext cx="1494584" cy="153757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o-RO" sz="1200">
              <a:solidFill>
                <a:sysClr val="window" lastClr="FFFFFF"/>
              </a:solidFill>
              <a:latin typeface="Calibri"/>
              <a:ea typeface="+mn-ea"/>
              <a:cs typeface="+mn-cs"/>
            </a:rPr>
            <a:t>Universitatea de Stat din Moldova</a:t>
          </a:r>
          <a:endParaRPr lang="ru-RU" sz="1200">
            <a:solidFill>
              <a:sysClr val="window" lastClr="FFFFFF"/>
            </a:solidFill>
            <a:latin typeface="Calibri"/>
            <a:ea typeface="+mn-ea"/>
            <a:cs typeface="+mn-cs"/>
          </a:endParaRPr>
        </a:p>
      </dgm:t>
    </dgm:pt>
    <dgm:pt modelId="{5039D9E4-5E7E-4546-AC77-566F67823D66}" type="parTrans" cxnId="{2EB7BD1C-F1FA-440C-8E0B-6CC786BC1ADA}">
      <dgm:prSet/>
      <dgm:spPr/>
      <dgm:t>
        <a:bodyPr/>
        <a:lstStyle/>
        <a:p>
          <a:endParaRPr lang="ru-RU"/>
        </a:p>
      </dgm:t>
    </dgm:pt>
    <dgm:pt modelId="{23A79109-A77A-4AF1-9A2A-43704560E0A1}" type="sibTrans" cxnId="{2EB7BD1C-F1FA-440C-8E0B-6CC786BC1ADA}">
      <dgm:prSet/>
      <dgm:spPr/>
      <dgm:t>
        <a:bodyPr/>
        <a:lstStyle/>
        <a:p>
          <a:endParaRPr lang="ru-RU"/>
        </a:p>
      </dgm:t>
    </dgm:pt>
    <dgm:pt modelId="{CCB8E5DB-BC17-45A0-9CB7-65CD0534BEA2}">
      <dgm:prSet phldrT="[Текст]" custT="1"/>
      <dgm:spPr>
        <a:xfrm>
          <a:off x="500405" y="2176272"/>
          <a:ext cx="1856233" cy="1024128"/>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ro-RO" sz="1400">
              <a:solidFill>
                <a:sysClr val="windowText" lastClr="000000">
                  <a:hueOff val="0"/>
                  <a:satOff val="0"/>
                  <a:lumOff val="0"/>
                  <a:alphaOff val="0"/>
                </a:sysClr>
              </a:solidFill>
              <a:latin typeface="Calibri"/>
              <a:ea typeface="+mn-ea"/>
              <a:cs typeface="+mn-cs"/>
            </a:rPr>
            <a:t>OT Chișinău</a:t>
          </a:r>
          <a:endParaRPr lang="ru-RU" sz="1400">
            <a:solidFill>
              <a:sysClr val="windowText" lastClr="000000">
                <a:hueOff val="0"/>
                <a:satOff val="0"/>
                <a:lumOff val="0"/>
                <a:alphaOff val="0"/>
              </a:sysClr>
            </a:solidFill>
            <a:latin typeface="Calibri"/>
            <a:ea typeface="+mn-ea"/>
            <a:cs typeface="+mn-cs"/>
          </a:endParaRPr>
        </a:p>
      </dgm:t>
    </dgm:pt>
    <dgm:pt modelId="{098C0E1B-31A3-4413-B23D-85A7E04D4FF2}" type="parTrans" cxnId="{3BC88FEE-29C9-4855-B175-8340DBF4A346}">
      <dgm:prSet/>
      <dgm:spPr/>
      <dgm:t>
        <a:bodyPr/>
        <a:lstStyle/>
        <a:p>
          <a:endParaRPr lang="ru-RU"/>
        </a:p>
      </dgm:t>
    </dgm:pt>
    <dgm:pt modelId="{79DD1496-CE88-4411-8475-429792F73789}" type="sibTrans" cxnId="{3BC88FEE-29C9-4855-B175-8340DBF4A346}">
      <dgm:prSet/>
      <dgm:spPr/>
      <dgm:t>
        <a:bodyPr/>
        <a:lstStyle/>
        <a:p>
          <a:endParaRPr lang="ru-RU"/>
        </a:p>
      </dgm:t>
    </dgm:pt>
    <dgm:pt modelId="{A57CC5D3-4F90-4324-B4B6-AAAD785A88D4}" type="pres">
      <dgm:prSet presAssocID="{40600F89-871F-45C0-A74C-22FA53CCC5F3}" presName="cycleMatrixDiagram" presStyleCnt="0">
        <dgm:presLayoutVars>
          <dgm:chMax val="1"/>
          <dgm:dir/>
          <dgm:animLvl val="lvl"/>
          <dgm:resizeHandles val="exact"/>
        </dgm:presLayoutVars>
      </dgm:prSet>
      <dgm:spPr/>
      <dgm:t>
        <a:bodyPr/>
        <a:lstStyle/>
        <a:p>
          <a:endParaRPr lang="ru-RU"/>
        </a:p>
      </dgm:t>
    </dgm:pt>
    <dgm:pt modelId="{6CE2CA8C-C107-4F8E-B25B-DBB09DEB4F62}" type="pres">
      <dgm:prSet presAssocID="{40600F89-871F-45C0-A74C-22FA53CCC5F3}" presName="children" presStyleCnt="0"/>
      <dgm:spPr/>
      <dgm:t>
        <a:bodyPr/>
        <a:lstStyle/>
        <a:p>
          <a:endParaRPr lang="ru-RU"/>
        </a:p>
      </dgm:t>
    </dgm:pt>
    <dgm:pt modelId="{43B30734-F687-4F45-BB19-B288C917BB93}" type="pres">
      <dgm:prSet presAssocID="{40600F89-871F-45C0-A74C-22FA53CCC5F3}" presName="child1group" presStyleCnt="0"/>
      <dgm:spPr/>
      <dgm:t>
        <a:bodyPr/>
        <a:lstStyle/>
        <a:p>
          <a:endParaRPr lang="ru-RU"/>
        </a:p>
      </dgm:t>
    </dgm:pt>
    <dgm:pt modelId="{3FA7C81C-42EF-43A0-B436-DFC66A2FB787}" type="pres">
      <dgm:prSet presAssocID="{40600F89-871F-45C0-A74C-22FA53CCC5F3}" presName="child1" presStyleLbl="bgAcc1" presStyleIdx="0" presStyleCnt="4" custLinFactNeighborX="2313" custLinFactNeighborY="714"/>
      <dgm:spPr>
        <a:prstGeom prst="roundRect">
          <a:avLst>
            <a:gd name="adj" fmla="val 10000"/>
          </a:avLst>
        </a:prstGeom>
      </dgm:spPr>
      <dgm:t>
        <a:bodyPr/>
        <a:lstStyle/>
        <a:p>
          <a:endParaRPr lang="ru-RU"/>
        </a:p>
      </dgm:t>
    </dgm:pt>
    <dgm:pt modelId="{CF87FEBF-473F-484E-9FA4-F1E99000427B}" type="pres">
      <dgm:prSet presAssocID="{40600F89-871F-45C0-A74C-22FA53CCC5F3}" presName="child1Text" presStyleLbl="bgAcc1" presStyleIdx="0" presStyleCnt="4">
        <dgm:presLayoutVars>
          <dgm:bulletEnabled val="1"/>
        </dgm:presLayoutVars>
      </dgm:prSet>
      <dgm:spPr/>
      <dgm:t>
        <a:bodyPr/>
        <a:lstStyle/>
        <a:p>
          <a:endParaRPr lang="ru-RU"/>
        </a:p>
      </dgm:t>
    </dgm:pt>
    <dgm:pt modelId="{10D0F8C0-DAFD-4100-AB0F-A7AB22E72D7A}" type="pres">
      <dgm:prSet presAssocID="{40600F89-871F-45C0-A74C-22FA53CCC5F3}" presName="child2group" presStyleCnt="0"/>
      <dgm:spPr/>
      <dgm:t>
        <a:bodyPr/>
        <a:lstStyle/>
        <a:p>
          <a:endParaRPr lang="ru-RU"/>
        </a:p>
      </dgm:t>
    </dgm:pt>
    <dgm:pt modelId="{23918E15-50F1-4B25-9F0D-9922E5BFFEB0}" type="pres">
      <dgm:prSet presAssocID="{40600F89-871F-45C0-A74C-22FA53CCC5F3}" presName="child2" presStyleLbl="bgAcc1" presStyleIdx="1" presStyleCnt="4" custScaleX="123713"/>
      <dgm:spPr>
        <a:prstGeom prst="roundRect">
          <a:avLst>
            <a:gd name="adj" fmla="val 10000"/>
          </a:avLst>
        </a:prstGeom>
      </dgm:spPr>
      <dgm:t>
        <a:bodyPr/>
        <a:lstStyle/>
        <a:p>
          <a:endParaRPr lang="ru-RU"/>
        </a:p>
      </dgm:t>
    </dgm:pt>
    <dgm:pt modelId="{FDF8501B-8D0A-4E95-900E-F970BFF25CA5}" type="pres">
      <dgm:prSet presAssocID="{40600F89-871F-45C0-A74C-22FA53CCC5F3}" presName="child2Text" presStyleLbl="bgAcc1" presStyleIdx="1" presStyleCnt="4">
        <dgm:presLayoutVars>
          <dgm:bulletEnabled val="1"/>
        </dgm:presLayoutVars>
      </dgm:prSet>
      <dgm:spPr/>
      <dgm:t>
        <a:bodyPr/>
        <a:lstStyle/>
        <a:p>
          <a:endParaRPr lang="ru-RU"/>
        </a:p>
      </dgm:t>
    </dgm:pt>
    <dgm:pt modelId="{781480FD-6552-4B06-9F8D-6B32CA87082B}" type="pres">
      <dgm:prSet presAssocID="{40600F89-871F-45C0-A74C-22FA53CCC5F3}" presName="child3group" presStyleCnt="0"/>
      <dgm:spPr/>
      <dgm:t>
        <a:bodyPr/>
        <a:lstStyle/>
        <a:p>
          <a:endParaRPr lang="ru-RU"/>
        </a:p>
      </dgm:t>
    </dgm:pt>
    <dgm:pt modelId="{012F36A1-5D75-4AAF-BF33-4BFE227CBEEC}" type="pres">
      <dgm:prSet presAssocID="{40600F89-871F-45C0-A74C-22FA53CCC5F3}" presName="child3" presStyleLbl="bgAcc1" presStyleIdx="2" presStyleCnt="4" custLinFactNeighborX="5552" custLinFactNeighborY="714"/>
      <dgm:spPr>
        <a:prstGeom prst="roundRect">
          <a:avLst>
            <a:gd name="adj" fmla="val 10000"/>
          </a:avLst>
        </a:prstGeom>
      </dgm:spPr>
      <dgm:t>
        <a:bodyPr/>
        <a:lstStyle/>
        <a:p>
          <a:endParaRPr lang="ru-RU"/>
        </a:p>
      </dgm:t>
    </dgm:pt>
    <dgm:pt modelId="{96F04117-157F-4EF0-B7CC-89C9DEF53344}" type="pres">
      <dgm:prSet presAssocID="{40600F89-871F-45C0-A74C-22FA53CCC5F3}" presName="child3Text" presStyleLbl="bgAcc1" presStyleIdx="2" presStyleCnt="4">
        <dgm:presLayoutVars>
          <dgm:bulletEnabled val="1"/>
        </dgm:presLayoutVars>
      </dgm:prSet>
      <dgm:spPr/>
      <dgm:t>
        <a:bodyPr/>
        <a:lstStyle/>
        <a:p>
          <a:endParaRPr lang="ru-RU"/>
        </a:p>
      </dgm:t>
    </dgm:pt>
    <dgm:pt modelId="{02401BA4-A0EF-4E4A-854F-AE400401C9BE}" type="pres">
      <dgm:prSet presAssocID="{40600F89-871F-45C0-A74C-22FA53CCC5F3}" presName="child4group" presStyleCnt="0"/>
      <dgm:spPr/>
      <dgm:t>
        <a:bodyPr/>
        <a:lstStyle/>
        <a:p>
          <a:endParaRPr lang="ru-RU"/>
        </a:p>
      </dgm:t>
    </dgm:pt>
    <dgm:pt modelId="{E1F1B80C-C061-4020-9411-A3B4257FE029}" type="pres">
      <dgm:prSet presAssocID="{40600F89-871F-45C0-A74C-22FA53CCC5F3}" presName="child4" presStyleLbl="bgAcc1" presStyleIdx="3" presStyleCnt="4" custScaleX="117409"/>
      <dgm:spPr>
        <a:prstGeom prst="roundRect">
          <a:avLst>
            <a:gd name="adj" fmla="val 10000"/>
          </a:avLst>
        </a:prstGeom>
      </dgm:spPr>
      <dgm:t>
        <a:bodyPr/>
        <a:lstStyle/>
        <a:p>
          <a:endParaRPr lang="ru-RU"/>
        </a:p>
      </dgm:t>
    </dgm:pt>
    <dgm:pt modelId="{3E38E8F4-C365-494E-9BD4-3A455D118569}" type="pres">
      <dgm:prSet presAssocID="{40600F89-871F-45C0-A74C-22FA53CCC5F3}" presName="child4Text" presStyleLbl="bgAcc1" presStyleIdx="3" presStyleCnt="4">
        <dgm:presLayoutVars>
          <dgm:bulletEnabled val="1"/>
        </dgm:presLayoutVars>
      </dgm:prSet>
      <dgm:spPr/>
      <dgm:t>
        <a:bodyPr/>
        <a:lstStyle/>
        <a:p>
          <a:endParaRPr lang="ru-RU"/>
        </a:p>
      </dgm:t>
    </dgm:pt>
    <dgm:pt modelId="{7DB66F31-B13E-407F-95C7-78CECEDFD8E0}" type="pres">
      <dgm:prSet presAssocID="{40600F89-871F-45C0-A74C-22FA53CCC5F3}" presName="childPlaceholder" presStyleCnt="0"/>
      <dgm:spPr/>
      <dgm:t>
        <a:bodyPr/>
        <a:lstStyle/>
        <a:p>
          <a:endParaRPr lang="ru-RU"/>
        </a:p>
      </dgm:t>
    </dgm:pt>
    <dgm:pt modelId="{87976865-47EB-42C7-BF8C-EE96E12A6063}" type="pres">
      <dgm:prSet presAssocID="{40600F89-871F-45C0-A74C-22FA53CCC5F3}" presName="circle" presStyleCnt="0"/>
      <dgm:spPr/>
      <dgm:t>
        <a:bodyPr/>
        <a:lstStyle/>
        <a:p>
          <a:endParaRPr lang="ru-RU"/>
        </a:p>
      </dgm:t>
    </dgm:pt>
    <dgm:pt modelId="{840EE10E-277B-460B-B1DE-BBB3D3966FD6}" type="pres">
      <dgm:prSet presAssocID="{40600F89-871F-45C0-A74C-22FA53CCC5F3}" presName="quadrant1" presStyleLbl="node1" presStyleIdx="0" presStyleCnt="4" custScaleX="113284" custScaleY="101716">
        <dgm:presLayoutVars>
          <dgm:chMax val="1"/>
          <dgm:bulletEnabled val="1"/>
        </dgm:presLayoutVars>
      </dgm:prSet>
      <dgm:spPr>
        <a:prstGeom prst="pieWedge">
          <a:avLst/>
        </a:prstGeom>
      </dgm:spPr>
      <dgm:t>
        <a:bodyPr/>
        <a:lstStyle/>
        <a:p>
          <a:endParaRPr lang="ru-RU"/>
        </a:p>
      </dgm:t>
    </dgm:pt>
    <dgm:pt modelId="{7F1541C5-97D6-4EBB-B962-122A83379B04}" type="pres">
      <dgm:prSet presAssocID="{40600F89-871F-45C0-A74C-22FA53CCC5F3}" presName="quadrant2" presStyleLbl="node1" presStyleIdx="1" presStyleCnt="4" custScaleX="105612" custScaleY="100719" custLinFactNeighborX="0" custLinFactNeighborY="-528">
        <dgm:presLayoutVars>
          <dgm:chMax val="1"/>
          <dgm:bulletEnabled val="1"/>
        </dgm:presLayoutVars>
      </dgm:prSet>
      <dgm:spPr>
        <a:prstGeom prst="pieWedge">
          <a:avLst/>
        </a:prstGeom>
      </dgm:spPr>
      <dgm:t>
        <a:bodyPr/>
        <a:lstStyle/>
        <a:p>
          <a:endParaRPr lang="ru-RU"/>
        </a:p>
      </dgm:t>
    </dgm:pt>
    <dgm:pt modelId="{EE9090ED-1D10-41AB-A4D7-88DE84CE0F48}" type="pres">
      <dgm:prSet presAssocID="{40600F89-871F-45C0-A74C-22FA53CCC5F3}" presName="quadrant3" presStyleLbl="node1" presStyleIdx="2" presStyleCnt="4" custScaleX="103365" custScaleY="108910" custLinFactNeighborY="-529">
        <dgm:presLayoutVars>
          <dgm:chMax val="1"/>
          <dgm:bulletEnabled val="1"/>
        </dgm:presLayoutVars>
      </dgm:prSet>
      <dgm:spPr>
        <a:prstGeom prst="pieWedge">
          <a:avLst/>
        </a:prstGeom>
      </dgm:spPr>
      <dgm:t>
        <a:bodyPr/>
        <a:lstStyle/>
        <a:p>
          <a:endParaRPr lang="ru-RU"/>
        </a:p>
      </dgm:t>
    </dgm:pt>
    <dgm:pt modelId="{8431A804-DEF2-47A1-ACDF-7F1C5B8D3B84}" type="pres">
      <dgm:prSet presAssocID="{40600F89-871F-45C0-A74C-22FA53CCC5F3}" presName="quadrant4" presStyleLbl="node1" presStyleIdx="3" presStyleCnt="4" custScaleX="110954" custScaleY="107852" custLinFactNeighborX="-1056" custLinFactNeighborY="0">
        <dgm:presLayoutVars>
          <dgm:chMax val="1"/>
          <dgm:bulletEnabled val="1"/>
        </dgm:presLayoutVars>
      </dgm:prSet>
      <dgm:spPr>
        <a:prstGeom prst="pieWedge">
          <a:avLst/>
        </a:prstGeom>
      </dgm:spPr>
      <dgm:t>
        <a:bodyPr/>
        <a:lstStyle/>
        <a:p>
          <a:endParaRPr lang="ru-RU"/>
        </a:p>
      </dgm:t>
    </dgm:pt>
    <dgm:pt modelId="{C36F8353-8352-4CA4-A6D7-3F282596EAAF}" type="pres">
      <dgm:prSet presAssocID="{40600F89-871F-45C0-A74C-22FA53CCC5F3}" presName="quadrantPlaceholder" presStyleCnt="0"/>
      <dgm:spPr/>
      <dgm:t>
        <a:bodyPr/>
        <a:lstStyle/>
        <a:p>
          <a:endParaRPr lang="ru-RU"/>
        </a:p>
      </dgm:t>
    </dgm:pt>
    <dgm:pt modelId="{E938F037-85E1-4D7A-8B16-7F42744F1C8B}" type="pres">
      <dgm:prSet presAssocID="{40600F89-871F-45C0-A74C-22FA53CCC5F3}" presName="center1" presStyleLbl="fgShp" presStyleIdx="0" presStyleCnt="2"/>
      <dgm:spPr>
        <a:xfrm>
          <a:off x="2503970" y="1312164"/>
          <a:ext cx="478459" cy="416052"/>
        </a:xfrm>
        <a:prstGeom prst="circularArrow">
          <a:avLst/>
        </a:prstGeom>
        <a:solidFill>
          <a:srgbClr val="5B9BD5">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ru-RU"/>
        </a:p>
      </dgm:t>
    </dgm:pt>
    <dgm:pt modelId="{ADA33FD9-82B3-43D7-8E29-4663A845D9A2}" type="pres">
      <dgm:prSet presAssocID="{40600F89-871F-45C0-A74C-22FA53CCC5F3}" presName="center2" presStyleLbl="fgShp" presStyleIdx="1" presStyleCnt="2"/>
      <dgm:spPr>
        <a:xfrm rot="10800000">
          <a:off x="2503970" y="1472184"/>
          <a:ext cx="478459" cy="416052"/>
        </a:xfrm>
        <a:prstGeom prst="circularArrow">
          <a:avLst/>
        </a:prstGeom>
        <a:solidFill>
          <a:srgbClr val="5B9BD5">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ru-RU"/>
        </a:p>
      </dgm:t>
    </dgm:pt>
  </dgm:ptLst>
  <dgm:cxnLst>
    <dgm:cxn modelId="{87FB1623-9FBB-4CDE-AF06-7962A1AA0776}" type="presOf" srcId="{A4CBFA3C-E1BB-4CF6-AB59-885C1EB7CD96}" destId="{3FA7C81C-42EF-43A0-B436-DFC66A2FB787}" srcOrd="0" destOrd="0" presId="urn:microsoft.com/office/officeart/2005/8/layout/cycle4"/>
    <dgm:cxn modelId="{4B1019A1-FCE5-44D0-B5EB-E50BF4FD56D9}" type="presOf" srcId="{7486AEEB-9ED3-4E61-97F0-6B7CA539A9B5}" destId="{96F04117-157F-4EF0-B7CC-89C9DEF53344}" srcOrd="1" destOrd="0" presId="urn:microsoft.com/office/officeart/2005/8/layout/cycle4"/>
    <dgm:cxn modelId="{6066250A-6065-4388-A781-3D987AEB1185}" type="presOf" srcId="{CCB8E5DB-BC17-45A0-9CB7-65CD0534BEA2}" destId="{E1F1B80C-C061-4020-9411-A3B4257FE029}" srcOrd="0" destOrd="0" presId="urn:microsoft.com/office/officeart/2005/8/layout/cycle4"/>
    <dgm:cxn modelId="{E4718C20-DFA6-4230-A01A-05A6FFB63A81}" srcId="{74785A6E-E6A5-4B5F-9241-C1EFDA66DFF1}" destId="{8CB42B5D-5943-4C19-A23E-B7A707F0C7DF}" srcOrd="0" destOrd="0" parTransId="{ED1C033D-5ADB-4562-8FD1-B3FCCC5B83D9}" sibTransId="{9C62D8E1-BD37-4E82-8978-7006F1712760}"/>
    <dgm:cxn modelId="{2EB7BD1C-F1FA-440C-8E0B-6CC786BC1ADA}" srcId="{40600F89-871F-45C0-A74C-22FA53CCC5F3}" destId="{2DE8D4BC-348E-46E7-8F3C-640DE96D4FD6}" srcOrd="3" destOrd="0" parTransId="{5039D9E4-5E7E-4546-AC77-566F67823D66}" sibTransId="{23A79109-A77A-4AF1-9A2A-43704560E0A1}"/>
    <dgm:cxn modelId="{6A332686-A2EF-4091-9E4C-9E47325A4C02}" srcId="{90B01908-AC52-44AB-9B51-124212708F83}" destId="{A4CBFA3C-E1BB-4CF6-AB59-885C1EB7CD96}" srcOrd="0" destOrd="0" parTransId="{6E19AF6B-2A19-49B8-8BE9-CF03E56D930D}" sibTransId="{9C7CFDB6-B1C1-40A5-9F73-FC67F00CDB54}"/>
    <dgm:cxn modelId="{9DB824DF-7A9B-49D0-85DE-FADD8C1B3BD9}" srcId="{40600F89-871F-45C0-A74C-22FA53CCC5F3}" destId="{90B01908-AC52-44AB-9B51-124212708F83}" srcOrd="0" destOrd="0" parTransId="{A6A59913-37B1-4CA0-9F1D-B563DB111370}" sibTransId="{5FF27948-3EC5-4B30-8A5C-616630AF2664}"/>
    <dgm:cxn modelId="{F81D488A-CDD2-40F2-9EEE-2A475D403A17}" type="presOf" srcId="{90B01908-AC52-44AB-9B51-124212708F83}" destId="{840EE10E-277B-460B-B1DE-BBB3D3966FD6}" srcOrd="0" destOrd="0" presId="urn:microsoft.com/office/officeart/2005/8/layout/cycle4"/>
    <dgm:cxn modelId="{C21EC3A3-2491-4E85-B64A-7DC6CBFFA786}" srcId="{8ECA5473-ACEF-454D-9638-5B72FA3ADF44}" destId="{7486AEEB-9ED3-4E61-97F0-6B7CA539A9B5}" srcOrd="0" destOrd="0" parTransId="{5B6C790B-0BA5-4ABF-9698-697B89068E22}" sibTransId="{557F88EC-39D8-4D66-94ED-4CAF917D04C8}"/>
    <dgm:cxn modelId="{A621BF89-7D0E-4E73-BE26-F36388E734D6}" type="presOf" srcId="{A4CBFA3C-E1BB-4CF6-AB59-885C1EB7CD96}" destId="{CF87FEBF-473F-484E-9FA4-F1E99000427B}" srcOrd="1" destOrd="0" presId="urn:microsoft.com/office/officeart/2005/8/layout/cycle4"/>
    <dgm:cxn modelId="{3BC88FEE-29C9-4855-B175-8340DBF4A346}" srcId="{2DE8D4BC-348E-46E7-8F3C-640DE96D4FD6}" destId="{CCB8E5DB-BC17-45A0-9CB7-65CD0534BEA2}" srcOrd="0" destOrd="0" parTransId="{098C0E1B-31A3-4413-B23D-85A7E04D4FF2}" sibTransId="{79DD1496-CE88-4411-8475-429792F73789}"/>
    <dgm:cxn modelId="{9A8E0865-6FE3-4F81-87E1-68FD8F9E2B7A}" type="presOf" srcId="{74785A6E-E6A5-4B5F-9241-C1EFDA66DFF1}" destId="{7F1541C5-97D6-4EBB-B962-122A83379B04}" srcOrd="0" destOrd="0" presId="urn:microsoft.com/office/officeart/2005/8/layout/cycle4"/>
    <dgm:cxn modelId="{BB647973-BF17-4790-904A-C0A5F6F4A58A}" type="presOf" srcId="{7486AEEB-9ED3-4E61-97F0-6B7CA539A9B5}" destId="{012F36A1-5D75-4AAF-BF33-4BFE227CBEEC}" srcOrd="0" destOrd="0" presId="urn:microsoft.com/office/officeart/2005/8/layout/cycle4"/>
    <dgm:cxn modelId="{2D6D1045-FA23-400D-AC9F-F83FE7C88634}" type="presOf" srcId="{8CB42B5D-5943-4C19-A23E-B7A707F0C7DF}" destId="{FDF8501B-8D0A-4E95-900E-F970BFF25CA5}" srcOrd="1" destOrd="0" presId="urn:microsoft.com/office/officeart/2005/8/layout/cycle4"/>
    <dgm:cxn modelId="{0BD37BA8-15ED-4979-8DDB-A80288480EBF}" type="presOf" srcId="{8ECA5473-ACEF-454D-9638-5B72FA3ADF44}" destId="{EE9090ED-1D10-41AB-A4D7-88DE84CE0F48}" srcOrd="0" destOrd="0" presId="urn:microsoft.com/office/officeart/2005/8/layout/cycle4"/>
    <dgm:cxn modelId="{D5967859-E4E8-4163-B2EF-4121E0EE3E3E}" type="presOf" srcId="{2DE8D4BC-348E-46E7-8F3C-640DE96D4FD6}" destId="{8431A804-DEF2-47A1-ACDF-7F1C5B8D3B84}" srcOrd="0" destOrd="0" presId="urn:microsoft.com/office/officeart/2005/8/layout/cycle4"/>
    <dgm:cxn modelId="{F4F5A963-2312-41D0-A454-ED68339C39AE}" srcId="{40600F89-871F-45C0-A74C-22FA53CCC5F3}" destId="{8ECA5473-ACEF-454D-9638-5B72FA3ADF44}" srcOrd="2" destOrd="0" parTransId="{26AD06B5-4FE9-4BA2-993F-D8EA7DDD458D}" sibTransId="{60785335-AFE7-475A-B8E8-D0C891F41291}"/>
    <dgm:cxn modelId="{2B949EE9-2A17-48B7-85F4-94C34BE6B9FF}" type="presOf" srcId="{40600F89-871F-45C0-A74C-22FA53CCC5F3}" destId="{A57CC5D3-4F90-4324-B4B6-AAAD785A88D4}" srcOrd="0" destOrd="0" presId="urn:microsoft.com/office/officeart/2005/8/layout/cycle4"/>
    <dgm:cxn modelId="{A3D38D32-4743-474A-8813-0784494EFA19}" type="presOf" srcId="{CCB8E5DB-BC17-45A0-9CB7-65CD0534BEA2}" destId="{3E38E8F4-C365-494E-9BD4-3A455D118569}" srcOrd="1" destOrd="0" presId="urn:microsoft.com/office/officeart/2005/8/layout/cycle4"/>
    <dgm:cxn modelId="{A31AA394-6BD9-44F5-9B13-F661D51FCF37}" srcId="{40600F89-871F-45C0-A74C-22FA53CCC5F3}" destId="{74785A6E-E6A5-4B5F-9241-C1EFDA66DFF1}" srcOrd="1" destOrd="0" parTransId="{72F1CC46-ADED-4F28-9F4A-BEBD812CA3A4}" sibTransId="{0962FA69-7CED-42AE-A6FC-E6B225F1A245}"/>
    <dgm:cxn modelId="{2E0B8196-F77D-401A-83E9-61057224EAEB}" type="presOf" srcId="{8CB42B5D-5943-4C19-A23E-B7A707F0C7DF}" destId="{23918E15-50F1-4B25-9F0D-9922E5BFFEB0}" srcOrd="0" destOrd="0" presId="urn:microsoft.com/office/officeart/2005/8/layout/cycle4"/>
    <dgm:cxn modelId="{C41B0369-8BC2-4423-AABA-DBFDD539D0FA}" type="presParOf" srcId="{A57CC5D3-4F90-4324-B4B6-AAAD785A88D4}" destId="{6CE2CA8C-C107-4F8E-B25B-DBB09DEB4F62}" srcOrd="0" destOrd="0" presId="urn:microsoft.com/office/officeart/2005/8/layout/cycle4"/>
    <dgm:cxn modelId="{F4FE0862-97E0-4DC9-9F5D-5176CEE010DD}" type="presParOf" srcId="{6CE2CA8C-C107-4F8E-B25B-DBB09DEB4F62}" destId="{43B30734-F687-4F45-BB19-B288C917BB93}" srcOrd="0" destOrd="0" presId="urn:microsoft.com/office/officeart/2005/8/layout/cycle4"/>
    <dgm:cxn modelId="{6F3CEB1A-0EF3-4E18-B485-B010F2501CE2}" type="presParOf" srcId="{43B30734-F687-4F45-BB19-B288C917BB93}" destId="{3FA7C81C-42EF-43A0-B436-DFC66A2FB787}" srcOrd="0" destOrd="0" presId="urn:microsoft.com/office/officeart/2005/8/layout/cycle4"/>
    <dgm:cxn modelId="{E25AC401-0564-46E3-B37C-944E84DC8716}" type="presParOf" srcId="{43B30734-F687-4F45-BB19-B288C917BB93}" destId="{CF87FEBF-473F-484E-9FA4-F1E99000427B}" srcOrd="1" destOrd="0" presId="urn:microsoft.com/office/officeart/2005/8/layout/cycle4"/>
    <dgm:cxn modelId="{B0B2C485-B3F0-4533-8620-B0801362221E}" type="presParOf" srcId="{6CE2CA8C-C107-4F8E-B25B-DBB09DEB4F62}" destId="{10D0F8C0-DAFD-4100-AB0F-A7AB22E72D7A}" srcOrd="1" destOrd="0" presId="urn:microsoft.com/office/officeart/2005/8/layout/cycle4"/>
    <dgm:cxn modelId="{84261FB4-889B-4E77-B38F-597D7BAF8701}" type="presParOf" srcId="{10D0F8C0-DAFD-4100-AB0F-A7AB22E72D7A}" destId="{23918E15-50F1-4B25-9F0D-9922E5BFFEB0}" srcOrd="0" destOrd="0" presId="urn:microsoft.com/office/officeart/2005/8/layout/cycle4"/>
    <dgm:cxn modelId="{EE97F0C7-94A7-494E-AC55-EC9001804413}" type="presParOf" srcId="{10D0F8C0-DAFD-4100-AB0F-A7AB22E72D7A}" destId="{FDF8501B-8D0A-4E95-900E-F970BFF25CA5}" srcOrd="1" destOrd="0" presId="urn:microsoft.com/office/officeart/2005/8/layout/cycle4"/>
    <dgm:cxn modelId="{B5DFC980-C7F4-407B-ACAC-11C5D4B4FEC0}" type="presParOf" srcId="{6CE2CA8C-C107-4F8E-B25B-DBB09DEB4F62}" destId="{781480FD-6552-4B06-9F8D-6B32CA87082B}" srcOrd="2" destOrd="0" presId="urn:microsoft.com/office/officeart/2005/8/layout/cycle4"/>
    <dgm:cxn modelId="{54692172-EE4E-43BC-B225-167B82B61160}" type="presParOf" srcId="{781480FD-6552-4B06-9F8D-6B32CA87082B}" destId="{012F36A1-5D75-4AAF-BF33-4BFE227CBEEC}" srcOrd="0" destOrd="0" presId="urn:microsoft.com/office/officeart/2005/8/layout/cycle4"/>
    <dgm:cxn modelId="{DBD3629F-3C4D-4044-ADE7-AAA794D68684}" type="presParOf" srcId="{781480FD-6552-4B06-9F8D-6B32CA87082B}" destId="{96F04117-157F-4EF0-B7CC-89C9DEF53344}" srcOrd="1" destOrd="0" presId="urn:microsoft.com/office/officeart/2005/8/layout/cycle4"/>
    <dgm:cxn modelId="{57F153A0-8011-4DCC-B127-96163F81AED3}" type="presParOf" srcId="{6CE2CA8C-C107-4F8E-B25B-DBB09DEB4F62}" destId="{02401BA4-A0EF-4E4A-854F-AE400401C9BE}" srcOrd="3" destOrd="0" presId="urn:microsoft.com/office/officeart/2005/8/layout/cycle4"/>
    <dgm:cxn modelId="{56210AC4-9E30-4392-8C73-F686485C2D7F}" type="presParOf" srcId="{02401BA4-A0EF-4E4A-854F-AE400401C9BE}" destId="{E1F1B80C-C061-4020-9411-A3B4257FE029}" srcOrd="0" destOrd="0" presId="urn:microsoft.com/office/officeart/2005/8/layout/cycle4"/>
    <dgm:cxn modelId="{8F91A45E-D156-4C38-9B36-53AB61AE8374}" type="presParOf" srcId="{02401BA4-A0EF-4E4A-854F-AE400401C9BE}" destId="{3E38E8F4-C365-494E-9BD4-3A455D118569}" srcOrd="1" destOrd="0" presId="urn:microsoft.com/office/officeart/2005/8/layout/cycle4"/>
    <dgm:cxn modelId="{4CB589C4-F021-42E3-9628-2C4EC79A4286}" type="presParOf" srcId="{6CE2CA8C-C107-4F8E-B25B-DBB09DEB4F62}" destId="{7DB66F31-B13E-407F-95C7-78CECEDFD8E0}" srcOrd="4" destOrd="0" presId="urn:microsoft.com/office/officeart/2005/8/layout/cycle4"/>
    <dgm:cxn modelId="{0AEF1856-C2DB-4660-8A25-D20F2AE39682}" type="presParOf" srcId="{A57CC5D3-4F90-4324-B4B6-AAAD785A88D4}" destId="{87976865-47EB-42C7-BF8C-EE96E12A6063}" srcOrd="1" destOrd="0" presId="urn:microsoft.com/office/officeart/2005/8/layout/cycle4"/>
    <dgm:cxn modelId="{4B7FF5F8-544B-4BC7-B34F-D53F23827129}" type="presParOf" srcId="{87976865-47EB-42C7-BF8C-EE96E12A6063}" destId="{840EE10E-277B-460B-B1DE-BBB3D3966FD6}" srcOrd="0" destOrd="0" presId="urn:microsoft.com/office/officeart/2005/8/layout/cycle4"/>
    <dgm:cxn modelId="{CFA75372-3D96-4EE0-983D-1E394B0F0891}" type="presParOf" srcId="{87976865-47EB-42C7-BF8C-EE96E12A6063}" destId="{7F1541C5-97D6-4EBB-B962-122A83379B04}" srcOrd="1" destOrd="0" presId="urn:microsoft.com/office/officeart/2005/8/layout/cycle4"/>
    <dgm:cxn modelId="{92DDC0D4-E9A6-454E-B70B-3800782474F4}" type="presParOf" srcId="{87976865-47EB-42C7-BF8C-EE96E12A6063}" destId="{EE9090ED-1D10-41AB-A4D7-88DE84CE0F48}" srcOrd="2" destOrd="0" presId="urn:microsoft.com/office/officeart/2005/8/layout/cycle4"/>
    <dgm:cxn modelId="{27FDF0C0-AF8C-454E-97B1-69F6490A9325}" type="presParOf" srcId="{87976865-47EB-42C7-BF8C-EE96E12A6063}" destId="{8431A804-DEF2-47A1-ACDF-7F1C5B8D3B84}" srcOrd="3" destOrd="0" presId="urn:microsoft.com/office/officeart/2005/8/layout/cycle4"/>
    <dgm:cxn modelId="{D190E287-343D-4842-8F9D-CB04F16DC064}" type="presParOf" srcId="{87976865-47EB-42C7-BF8C-EE96E12A6063}" destId="{C36F8353-8352-4CA4-A6D7-3F282596EAAF}" srcOrd="4" destOrd="0" presId="urn:microsoft.com/office/officeart/2005/8/layout/cycle4"/>
    <dgm:cxn modelId="{52CB22CC-6ACA-4E1D-A476-7BB43611FD03}" type="presParOf" srcId="{A57CC5D3-4F90-4324-B4B6-AAAD785A88D4}" destId="{E938F037-85E1-4D7A-8B16-7F42744F1C8B}" srcOrd="2" destOrd="0" presId="urn:microsoft.com/office/officeart/2005/8/layout/cycle4"/>
    <dgm:cxn modelId="{AE92CD24-1AEC-47EA-B060-8382BADD9F6A}" type="presParOf" srcId="{A57CC5D3-4F90-4324-B4B6-AAAD785A88D4}" destId="{ADA33FD9-82B3-43D7-8E29-4663A845D9A2}" srcOrd="3" destOrd="0" presId="urn:microsoft.com/office/officeart/2005/8/layout/cycle4"/>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293B660-9468-49C2-89CF-F6B936074FB4}" type="doc">
      <dgm:prSet loTypeId="urn:microsoft.com/office/officeart/2005/8/layout/architecture+Icon" loCatId="officeonline" qsTypeId="urn:microsoft.com/office/officeart/2005/8/quickstyle/3d6" qsCatId="3D" csTypeId="urn:microsoft.com/office/officeart/2005/8/colors/accent4_4" csCatId="accent4" phldr="1"/>
      <dgm:spPr/>
      <dgm:t>
        <a:bodyPr/>
        <a:lstStyle/>
        <a:p>
          <a:endParaRPr lang="en-US"/>
        </a:p>
      </dgm:t>
    </dgm:pt>
    <dgm:pt modelId="{20341DDD-2B7C-4F0E-A1DA-51D2BA57B752}">
      <dgm:prSet phldrT="[Text]"/>
      <dgm:spPr>
        <a:xfrm>
          <a:off x="2144" y="1937667"/>
          <a:ext cx="5805960" cy="867500"/>
        </a:xfrm>
        <a:solidFill>
          <a:srgbClr val="8064A2">
            <a:shade val="60000"/>
            <a:hueOff val="0"/>
            <a:satOff val="0"/>
            <a:lumOff val="0"/>
            <a:alphaOff val="0"/>
          </a:srgbClr>
        </a:solidFill>
        <a:ln>
          <a:noFill/>
        </a:ln>
        <a:effectLst>
          <a:outerShdw blurRad="40000" dist="23000" dir="5400000" rotWithShape="0">
            <a:srgbClr val="000000">
              <a:alpha val="35000"/>
            </a:srgbClr>
          </a:outerShdw>
        </a:effectLst>
        <a:sp3d prstMaterial="plastic">
          <a:bevelT w="50800" h="50800"/>
          <a:bevelB w="50800" h="50800"/>
        </a:sp3d>
      </dgm:spPr>
      <dgm:t>
        <a:bodyPr/>
        <a:lstStyle/>
        <a:p>
          <a:r>
            <a:rPr lang="ro-RO">
              <a:solidFill>
                <a:sysClr val="window" lastClr="FFFFFF"/>
              </a:solidFill>
              <a:latin typeface="Calibri"/>
              <a:ea typeface="+mn-ea"/>
              <a:cs typeface="+mn-cs"/>
            </a:rPr>
            <a:t>Consolidarea răspunsului sistemului de justiţie penală  persoanelor traficate prin asigurarea asistenţei juridice victimelor şi potenţialelor victime şi prevenirea violenţei domestice </a:t>
          </a:r>
          <a:endParaRPr lang="en-US">
            <a:solidFill>
              <a:sysClr val="window" lastClr="FFFFFF"/>
            </a:solidFill>
            <a:latin typeface="Calibri"/>
            <a:ea typeface="+mn-ea"/>
            <a:cs typeface="+mn-cs"/>
          </a:endParaRPr>
        </a:p>
      </dgm:t>
    </dgm:pt>
    <dgm:pt modelId="{4EAA36A6-D17F-4E6E-85DA-DE31CBC61385}" type="parTrans" cxnId="{EA1DE60E-9EDF-4DD5-954C-5A2B2B27EFBE}">
      <dgm:prSet/>
      <dgm:spPr/>
      <dgm:t>
        <a:bodyPr/>
        <a:lstStyle/>
        <a:p>
          <a:endParaRPr lang="en-US"/>
        </a:p>
      </dgm:t>
    </dgm:pt>
    <dgm:pt modelId="{D3436122-A515-46D8-B792-9F5AD16F6BFD}" type="sibTrans" cxnId="{EA1DE60E-9EDF-4DD5-954C-5A2B2B27EFBE}">
      <dgm:prSet/>
      <dgm:spPr/>
      <dgm:t>
        <a:bodyPr/>
        <a:lstStyle/>
        <a:p>
          <a:endParaRPr lang="en-US"/>
        </a:p>
      </dgm:t>
    </dgm:pt>
    <dgm:pt modelId="{256101D9-34C8-4178-82AF-1E87C96461AA}">
      <dgm:prSet phldrT="[Text]"/>
      <dgm:spPr>
        <a:xfrm>
          <a:off x="2144" y="969599"/>
          <a:ext cx="2785969" cy="867500"/>
        </a:xfrm>
        <a:solidFill>
          <a:srgbClr val="8064A2">
            <a:shade val="80000"/>
            <a:hueOff val="0"/>
            <a:satOff val="0"/>
            <a:lumOff val="0"/>
            <a:alphaOff val="0"/>
          </a:srgbClr>
        </a:solidFill>
        <a:ln>
          <a:noFill/>
        </a:ln>
        <a:effectLst>
          <a:outerShdw blurRad="40000" dist="23000" dir="5400000" rotWithShape="0">
            <a:srgbClr val="000000">
              <a:alpha val="35000"/>
            </a:srgbClr>
          </a:outerShdw>
        </a:effectLst>
        <a:sp3d prstMaterial="plastic">
          <a:bevelT w="50800" h="50800"/>
          <a:bevelB w="50800" h="50800"/>
        </a:sp3d>
      </dgm:spPr>
      <dgm:t>
        <a:bodyPr/>
        <a:lstStyle/>
        <a:p>
          <a:r>
            <a:rPr lang="en-US">
              <a:solidFill>
                <a:sysClr val="window" lastClr="FFFFFF"/>
              </a:solidFill>
              <a:latin typeface="Calibri"/>
              <a:ea typeface="+mn-ea"/>
              <a:cs typeface="+mn-cs"/>
            </a:rPr>
            <a:t>Organizaţia Internaţională pentru Migraţie (OIM), Misiunea în Moldova</a:t>
          </a:r>
        </a:p>
      </dgm:t>
    </dgm:pt>
    <dgm:pt modelId="{88D84B4D-9299-47F9-99D5-CF0E399D5163}" type="parTrans" cxnId="{DEACBE1B-47CA-4F4A-ABC8-7851B5D030F8}">
      <dgm:prSet/>
      <dgm:spPr/>
      <dgm:t>
        <a:bodyPr/>
        <a:lstStyle/>
        <a:p>
          <a:endParaRPr lang="en-US"/>
        </a:p>
      </dgm:t>
    </dgm:pt>
    <dgm:pt modelId="{58F4571B-D45F-4CA7-942F-48AD00A2379B}" type="sibTrans" cxnId="{DEACBE1B-47CA-4F4A-ABC8-7851B5D030F8}">
      <dgm:prSet/>
      <dgm:spPr/>
      <dgm:t>
        <a:bodyPr/>
        <a:lstStyle/>
        <a:p>
          <a:endParaRPr lang="en-US"/>
        </a:p>
      </dgm:t>
    </dgm:pt>
    <dgm:pt modelId="{649C37A6-8B48-4623-B7B1-BB596E680DB4}">
      <dgm:prSet phldrT="[Text]"/>
      <dgm:spPr>
        <a:xfrm>
          <a:off x="2144" y="1531"/>
          <a:ext cx="2785969" cy="867500"/>
        </a:xfrm>
        <a:solidFill>
          <a:srgbClr val="8064A2">
            <a:tint val="99000"/>
            <a:hueOff val="0"/>
            <a:satOff val="0"/>
            <a:lumOff val="0"/>
            <a:alphaOff val="0"/>
          </a:srgbClr>
        </a:solidFill>
        <a:ln>
          <a:noFill/>
        </a:ln>
        <a:effectLst>
          <a:outerShdw blurRad="40000" dist="23000" dir="5400000" rotWithShape="0">
            <a:srgbClr val="000000">
              <a:alpha val="35000"/>
            </a:srgbClr>
          </a:outerShdw>
        </a:effectLst>
        <a:sp3d prstMaterial="plastic">
          <a:bevelT w="50800" h="50800"/>
          <a:bevelB w="50800" h="50800"/>
        </a:sp3d>
      </dgm:spPr>
      <dgm:t>
        <a:bodyPr/>
        <a:lstStyle/>
        <a:p>
          <a:r>
            <a:rPr lang="en-US">
              <a:solidFill>
                <a:sysClr val="window" lastClr="FFFFFF"/>
              </a:solidFill>
              <a:latin typeface="Calibri"/>
              <a:ea typeface="+mn-ea"/>
              <a:cs typeface="+mn-cs"/>
            </a:rPr>
            <a:t>Desfăşurarea unui program de training pentru avocaţii care acordă asistenţă juridică garantată de stat persoanelor victim</a:t>
          </a:r>
          <a:r>
            <a:rPr lang="ro-RO">
              <a:solidFill>
                <a:sysClr val="window" lastClr="FFFFFF"/>
              </a:solidFill>
              <a:latin typeface="Calibri"/>
              <a:ea typeface="+mn-ea"/>
              <a:cs typeface="+mn-cs"/>
            </a:rPr>
            <a:t>e</a:t>
          </a:r>
          <a:r>
            <a:rPr lang="en-US">
              <a:solidFill>
                <a:sysClr val="window" lastClr="FFFFFF"/>
              </a:solidFill>
              <a:latin typeface="Calibri"/>
              <a:ea typeface="+mn-ea"/>
              <a:cs typeface="+mn-cs"/>
            </a:rPr>
            <a:t> şi poten</a:t>
          </a:r>
          <a:r>
            <a:rPr lang="ro-RO">
              <a:solidFill>
                <a:sysClr val="window" lastClr="FFFFFF"/>
              </a:solidFill>
              <a:latin typeface="Calibri"/>
              <a:ea typeface="+mn-ea"/>
              <a:cs typeface="+mn-cs"/>
            </a:rPr>
            <a:t>ț</a:t>
          </a:r>
          <a:r>
            <a:rPr lang="en-US">
              <a:solidFill>
                <a:sysClr val="window" lastClr="FFFFFF"/>
              </a:solidFill>
              <a:latin typeface="Calibri"/>
              <a:ea typeface="+mn-ea"/>
              <a:cs typeface="+mn-cs"/>
            </a:rPr>
            <a:t>i</a:t>
          </a:r>
          <a:r>
            <a:rPr lang="ro-RO">
              <a:solidFill>
                <a:sysClr val="window" lastClr="FFFFFF"/>
              </a:solidFill>
              <a:latin typeface="Calibri"/>
              <a:ea typeface="+mn-ea"/>
              <a:cs typeface="+mn-cs"/>
            </a:rPr>
            <a:t>a</a:t>
          </a:r>
          <a:r>
            <a:rPr lang="en-US">
              <a:solidFill>
                <a:sysClr val="window" lastClr="FFFFFF"/>
              </a:solidFill>
              <a:latin typeface="Calibri"/>
              <a:ea typeface="+mn-ea"/>
              <a:cs typeface="+mn-cs"/>
            </a:rPr>
            <a:t>le victim</a:t>
          </a:r>
          <a:r>
            <a:rPr lang="ro-RO">
              <a:solidFill>
                <a:sysClr val="window" lastClr="FFFFFF"/>
              </a:solidFill>
              <a:latin typeface="Calibri"/>
              <a:ea typeface="+mn-ea"/>
              <a:cs typeface="+mn-cs"/>
            </a:rPr>
            <a:t>e</a:t>
          </a:r>
          <a:r>
            <a:rPr lang="en-US">
              <a:solidFill>
                <a:sysClr val="window" lastClr="FFFFFF"/>
              </a:solidFill>
              <a:latin typeface="Calibri"/>
              <a:ea typeface="+mn-ea"/>
              <a:cs typeface="+mn-cs"/>
            </a:rPr>
            <a:t> ale traficului de fiinţe umane</a:t>
          </a:r>
        </a:p>
      </dgm:t>
    </dgm:pt>
    <dgm:pt modelId="{4AF521AD-884F-42D8-B5C6-A08C59376369}" type="parTrans" cxnId="{3C1652B2-AB2E-47E6-AA3B-1A868336033F}">
      <dgm:prSet/>
      <dgm:spPr/>
      <dgm:t>
        <a:bodyPr/>
        <a:lstStyle/>
        <a:p>
          <a:endParaRPr lang="en-US"/>
        </a:p>
      </dgm:t>
    </dgm:pt>
    <dgm:pt modelId="{6D070F21-1411-4E0C-80FA-ACD41FE77082}" type="sibTrans" cxnId="{3C1652B2-AB2E-47E6-AA3B-1A868336033F}">
      <dgm:prSet/>
      <dgm:spPr/>
      <dgm:t>
        <a:bodyPr/>
        <a:lstStyle/>
        <a:p>
          <a:endParaRPr lang="en-US"/>
        </a:p>
      </dgm:t>
    </dgm:pt>
    <dgm:pt modelId="{12452011-C070-4FFB-83B9-5D41B7F657C4}">
      <dgm:prSet phldrT="[Text]"/>
      <dgm:spPr>
        <a:xfrm>
          <a:off x="3022135" y="969599"/>
          <a:ext cx="2785969" cy="867500"/>
        </a:xfrm>
        <a:solidFill>
          <a:srgbClr val="8064A2">
            <a:shade val="80000"/>
            <a:hueOff val="0"/>
            <a:satOff val="0"/>
            <a:lumOff val="0"/>
            <a:alphaOff val="0"/>
          </a:srgbClr>
        </a:solidFill>
        <a:ln>
          <a:noFill/>
        </a:ln>
        <a:effectLst>
          <a:outerShdw blurRad="40000" dist="23000" dir="5400000" rotWithShape="0">
            <a:srgbClr val="000000">
              <a:alpha val="35000"/>
            </a:srgbClr>
          </a:outerShdw>
        </a:effectLst>
        <a:sp3d prstMaterial="plastic">
          <a:bevelT w="50800" h="50800"/>
          <a:bevelB w="50800" h="50800"/>
        </a:sp3d>
      </dgm:spPr>
      <dgm:t>
        <a:bodyPr/>
        <a:lstStyle/>
        <a:p>
          <a:r>
            <a:rPr lang="ro-RO">
              <a:solidFill>
                <a:sysClr val="window" lastClr="FFFFFF"/>
              </a:solidFill>
              <a:latin typeface="Calibri"/>
              <a:ea typeface="+mn-ea"/>
              <a:cs typeface="+mn-cs"/>
            </a:rPr>
            <a:t>Consiliul Naţional pentru Asistenţa Juridică Garantată de Stat </a:t>
          </a:r>
          <a:endParaRPr lang="en-US">
            <a:solidFill>
              <a:sysClr val="window" lastClr="FFFFFF"/>
            </a:solidFill>
            <a:latin typeface="Calibri"/>
            <a:ea typeface="+mn-ea"/>
            <a:cs typeface="+mn-cs"/>
          </a:endParaRPr>
        </a:p>
      </dgm:t>
    </dgm:pt>
    <dgm:pt modelId="{E0354287-0BA3-4109-A82E-0711A9F9F89A}" type="parTrans" cxnId="{0EE8709A-5DAD-47CB-B368-6C7B04153B4A}">
      <dgm:prSet/>
      <dgm:spPr/>
      <dgm:t>
        <a:bodyPr/>
        <a:lstStyle/>
        <a:p>
          <a:endParaRPr lang="en-US"/>
        </a:p>
      </dgm:t>
    </dgm:pt>
    <dgm:pt modelId="{F45C4BE3-2B4C-44FC-AC99-607558046E3A}" type="sibTrans" cxnId="{0EE8709A-5DAD-47CB-B368-6C7B04153B4A}">
      <dgm:prSet/>
      <dgm:spPr/>
      <dgm:t>
        <a:bodyPr/>
        <a:lstStyle/>
        <a:p>
          <a:endParaRPr lang="en-US"/>
        </a:p>
      </dgm:t>
    </dgm:pt>
    <dgm:pt modelId="{C006A86E-273C-4C26-96BA-796B9CDE94D7}">
      <dgm:prSet phldrT="[Text]"/>
      <dgm:spPr>
        <a:xfrm>
          <a:off x="2917355" y="0"/>
          <a:ext cx="2785969" cy="867500"/>
        </a:xfrm>
        <a:solidFill>
          <a:srgbClr val="8064A2">
            <a:tint val="99000"/>
            <a:hueOff val="0"/>
            <a:satOff val="0"/>
            <a:lumOff val="0"/>
            <a:alphaOff val="0"/>
          </a:srgbClr>
        </a:solidFill>
        <a:ln>
          <a:noFill/>
        </a:ln>
        <a:effectLst>
          <a:outerShdw blurRad="40000" dist="23000" dir="5400000" rotWithShape="0">
            <a:srgbClr val="000000">
              <a:alpha val="35000"/>
            </a:srgbClr>
          </a:outerShdw>
        </a:effectLst>
        <a:sp3d prstMaterial="plastic">
          <a:bevelT w="50800" h="50800"/>
          <a:bevelB w="50800" h="50800"/>
        </a:sp3d>
      </dgm:spPr>
      <dgm:t>
        <a:bodyPr/>
        <a:lstStyle/>
        <a:p>
          <a:r>
            <a:rPr lang="en-US">
              <a:solidFill>
                <a:sysClr val="window" lastClr="FFFFFF"/>
              </a:solidFill>
              <a:latin typeface="Calibri"/>
              <a:ea typeface="+mn-ea"/>
              <a:cs typeface="+mn-cs"/>
            </a:rPr>
            <a:t>Acordarea asist</a:t>
          </a:r>
          <a:r>
            <a:rPr lang="ro-RO">
              <a:solidFill>
                <a:sysClr val="window" lastClr="FFFFFF"/>
              </a:solidFill>
              <a:latin typeface="Calibri"/>
              <a:ea typeface="+mn-ea"/>
              <a:cs typeface="+mn-cs"/>
            </a:rPr>
            <a:t>e</a:t>
          </a:r>
          <a:r>
            <a:rPr lang="en-US">
              <a:solidFill>
                <a:sysClr val="window" lastClr="FFFFFF"/>
              </a:solidFill>
              <a:latin typeface="Calibri"/>
              <a:ea typeface="+mn-ea"/>
              <a:cs typeface="+mn-cs"/>
            </a:rPr>
            <a:t>nţei juridice garantate de stat persoanelor victim</a:t>
          </a:r>
          <a:r>
            <a:rPr lang="ro-RO">
              <a:solidFill>
                <a:sysClr val="window" lastClr="FFFFFF"/>
              </a:solidFill>
              <a:latin typeface="Calibri"/>
              <a:ea typeface="+mn-ea"/>
              <a:cs typeface="+mn-cs"/>
            </a:rPr>
            <a:t>e</a:t>
          </a:r>
          <a:r>
            <a:rPr lang="en-US">
              <a:solidFill>
                <a:sysClr val="window" lastClr="FFFFFF"/>
              </a:solidFill>
              <a:latin typeface="Calibri"/>
              <a:ea typeface="+mn-ea"/>
              <a:cs typeface="+mn-cs"/>
            </a:rPr>
            <a:t> şi poten</a:t>
          </a:r>
          <a:r>
            <a:rPr lang="ro-RO">
              <a:solidFill>
                <a:sysClr val="window" lastClr="FFFFFF"/>
              </a:solidFill>
              <a:latin typeface="Calibri"/>
              <a:ea typeface="+mn-ea"/>
              <a:cs typeface="+mn-cs"/>
            </a:rPr>
            <a:t>ț</a:t>
          </a:r>
          <a:r>
            <a:rPr lang="en-US">
              <a:solidFill>
                <a:sysClr val="window" lastClr="FFFFFF"/>
              </a:solidFill>
              <a:latin typeface="Calibri"/>
              <a:ea typeface="+mn-ea"/>
              <a:cs typeface="+mn-cs"/>
            </a:rPr>
            <a:t>i</a:t>
          </a:r>
          <a:r>
            <a:rPr lang="ro-RO">
              <a:solidFill>
                <a:sysClr val="window" lastClr="FFFFFF"/>
              </a:solidFill>
              <a:latin typeface="Calibri"/>
              <a:ea typeface="+mn-ea"/>
              <a:cs typeface="+mn-cs"/>
            </a:rPr>
            <a:t>a</a:t>
          </a:r>
          <a:r>
            <a:rPr lang="en-US">
              <a:solidFill>
                <a:sysClr val="window" lastClr="FFFFFF"/>
              </a:solidFill>
              <a:latin typeface="Calibri"/>
              <a:ea typeface="+mn-ea"/>
              <a:cs typeface="+mn-cs"/>
            </a:rPr>
            <a:t>le victim</a:t>
          </a:r>
          <a:r>
            <a:rPr lang="ro-RO">
              <a:solidFill>
                <a:sysClr val="window" lastClr="FFFFFF"/>
              </a:solidFill>
              <a:latin typeface="Calibri"/>
              <a:ea typeface="+mn-ea"/>
              <a:cs typeface="+mn-cs"/>
            </a:rPr>
            <a:t>e</a:t>
          </a:r>
          <a:r>
            <a:rPr lang="en-US">
              <a:solidFill>
                <a:sysClr val="window" lastClr="FFFFFF"/>
              </a:solidFill>
              <a:latin typeface="Calibri"/>
              <a:ea typeface="+mn-ea"/>
              <a:cs typeface="+mn-cs"/>
            </a:rPr>
            <a:t> ale traficului de fiinţe umane</a:t>
          </a:r>
        </a:p>
      </dgm:t>
    </dgm:pt>
    <dgm:pt modelId="{96860403-450D-4D43-9F53-AA9CAD8E641B}" type="parTrans" cxnId="{C0556038-CF24-4569-9FB2-4A587D3E2EAA}">
      <dgm:prSet/>
      <dgm:spPr/>
      <dgm:t>
        <a:bodyPr/>
        <a:lstStyle/>
        <a:p>
          <a:endParaRPr lang="en-US"/>
        </a:p>
      </dgm:t>
    </dgm:pt>
    <dgm:pt modelId="{3271AB57-4F98-44B8-BB13-B73C24F6E3F9}" type="sibTrans" cxnId="{C0556038-CF24-4569-9FB2-4A587D3E2EAA}">
      <dgm:prSet/>
      <dgm:spPr/>
      <dgm:t>
        <a:bodyPr/>
        <a:lstStyle/>
        <a:p>
          <a:endParaRPr lang="en-US"/>
        </a:p>
      </dgm:t>
    </dgm:pt>
    <dgm:pt modelId="{2C2E0767-16CD-449D-93D4-0D54CC97A2DC}" type="pres">
      <dgm:prSet presAssocID="{C293B660-9468-49C2-89CF-F6B936074FB4}" presName="Name0" presStyleCnt="0">
        <dgm:presLayoutVars>
          <dgm:chPref val="1"/>
          <dgm:dir/>
          <dgm:animOne val="branch"/>
          <dgm:animLvl val="lvl"/>
          <dgm:resizeHandles/>
        </dgm:presLayoutVars>
      </dgm:prSet>
      <dgm:spPr/>
      <dgm:t>
        <a:bodyPr/>
        <a:lstStyle/>
        <a:p>
          <a:endParaRPr lang="ro-RO"/>
        </a:p>
      </dgm:t>
    </dgm:pt>
    <dgm:pt modelId="{A708A0D3-DDB6-4C21-ADA0-B287AE5A31E1}" type="pres">
      <dgm:prSet presAssocID="{20341DDD-2B7C-4F0E-A1DA-51D2BA57B752}" presName="vertOne" presStyleCnt="0"/>
      <dgm:spPr/>
      <dgm:t>
        <a:bodyPr/>
        <a:lstStyle/>
        <a:p>
          <a:endParaRPr lang="ro-RO"/>
        </a:p>
      </dgm:t>
    </dgm:pt>
    <dgm:pt modelId="{9955DC6C-CCB1-43DD-9F32-21D61D2308E9}" type="pres">
      <dgm:prSet presAssocID="{20341DDD-2B7C-4F0E-A1DA-51D2BA57B752}" presName="txOne" presStyleLbl="node0" presStyleIdx="0" presStyleCnt="1">
        <dgm:presLayoutVars>
          <dgm:chPref val="3"/>
        </dgm:presLayoutVars>
      </dgm:prSet>
      <dgm:spPr>
        <a:prstGeom prst="roundRect">
          <a:avLst>
            <a:gd name="adj" fmla="val 10000"/>
          </a:avLst>
        </a:prstGeom>
      </dgm:spPr>
      <dgm:t>
        <a:bodyPr/>
        <a:lstStyle/>
        <a:p>
          <a:endParaRPr lang="en-US"/>
        </a:p>
      </dgm:t>
    </dgm:pt>
    <dgm:pt modelId="{CB09F802-19AC-41E1-B7AA-F49FB3E1DA79}" type="pres">
      <dgm:prSet presAssocID="{20341DDD-2B7C-4F0E-A1DA-51D2BA57B752}" presName="parTransOne" presStyleCnt="0"/>
      <dgm:spPr/>
      <dgm:t>
        <a:bodyPr/>
        <a:lstStyle/>
        <a:p>
          <a:endParaRPr lang="ro-RO"/>
        </a:p>
      </dgm:t>
    </dgm:pt>
    <dgm:pt modelId="{2BC719B5-2680-4E72-A08C-2EA5F8A555C4}" type="pres">
      <dgm:prSet presAssocID="{20341DDD-2B7C-4F0E-A1DA-51D2BA57B752}" presName="horzOne" presStyleCnt="0"/>
      <dgm:spPr/>
      <dgm:t>
        <a:bodyPr/>
        <a:lstStyle/>
        <a:p>
          <a:endParaRPr lang="ro-RO"/>
        </a:p>
      </dgm:t>
    </dgm:pt>
    <dgm:pt modelId="{05E404E6-AE37-45F2-A268-301EEF2F1C36}" type="pres">
      <dgm:prSet presAssocID="{256101D9-34C8-4178-82AF-1E87C96461AA}" presName="vertTwo" presStyleCnt="0"/>
      <dgm:spPr/>
      <dgm:t>
        <a:bodyPr/>
        <a:lstStyle/>
        <a:p>
          <a:endParaRPr lang="ro-RO"/>
        </a:p>
      </dgm:t>
    </dgm:pt>
    <dgm:pt modelId="{36FB876A-6A43-459C-B347-0F8ED83284BF}" type="pres">
      <dgm:prSet presAssocID="{256101D9-34C8-4178-82AF-1E87C96461AA}" presName="txTwo" presStyleLbl="node2" presStyleIdx="0" presStyleCnt="2">
        <dgm:presLayoutVars>
          <dgm:chPref val="3"/>
        </dgm:presLayoutVars>
      </dgm:prSet>
      <dgm:spPr>
        <a:prstGeom prst="roundRect">
          <a:avLst>
            <a:gd name="adj" fmla="val 10000"/>
          </a:avLst>
        </a:prstGeom>
      </dgm:spPr>
      <dgm:t>
        <a:bodyPr/>
        <a:lstStyle/>
        <a:p>
          <a:endParaRPr lang="en-US"/>
        </a:p>
      </dgm:t>
    </dgm:pt>
    <dgm:pt modelId="{1BCAF8A0-48DA-4AA1-9E85-A85F7260456B}" type="pres">
      <dgm:prSet presAssocID="{256101D9-34C8-4178-82AF-1E87C96461AA}" presName="parTransTwo" presStyleCnt="0"/>
      <dgm:spPr/>
      <dgm:t>
        <a:bodyPr/>
        <a:lstStyle/>
        <a:p>
          <a:endParaRPr lang="ro-RO"/>
        </a:p>
      </dgm:t>
    </dgm:pt>
    <dgm:pt modelId="{C9BBEAD7-5009-464E-8B76-D330AF030523}" type="pres">
      <dgm:prSet presAssocID="{256101D9-34C8-4178-82AF-1E87C96461AA}" presName="horzTwo" presStyleCnt="0"/>
      <dgm:spPr/>
      <dgm:t>
        <a:bodyPr/>
        <a:lstStyle/>
        <a:p>
          <a:endParaRPr lang="ro-RO"/>
        </a:p>
      </dgm:t>
    </dgm:pt>
    <dgm:pt modelId="{8E207BD9-E8BA-4048-BDAA-9EAE57F39906}" type="pres">
      <dgm:prSet presAssocID="{649C37A6-8B48-4623-B7B1-BB596E680DB4}" presName="vertThree" presStyleCnt="0"/>
      <dgm:spPr/>
      <dgm:t>
        <a:bodyPr/>
        <a:lstStyle/>
        <a:p>
          <a:endParaRPr lang="ro-RO"/>
        </a:p>
      </dgm:t>
    </dgm:pt>
    <dgm:pt modelId="{932A1268-3698-4458-B4CB-C52607A09047}" type="pres">
      <dgm:prSet presAssocID="{649C37A6-8B48-4623-B7B1-BB596E680DB4}" presName="txThree" presStyleLbl="node3" presStyleIdx="0" presStyleCnt="2">
        <dgm:presLayoutVars>
          <dgm:chPref val="3"/>
        </dgm:presLayoutVars>
      </dgm:prSet>
      <dgm:spPr>
        <a:prstGeom prst="roundRect">
          <a:avLst>
            <a:gd name="adj" fmla="val 10000"/>
          </a:avLst>
        </a:prstGeom>
      </dgm:spPr>
      <dgm:t>
        <a:bodyPr/>
        <a:lstStyle/>
        <a:p>
          <a:endParaRPr lang="en-US"/>
        </a:p>
      </dgm:t>
    </dgm:pt>
    <dgm:pt modelId="{53829BAC-5635-486D-9028-436ED7CC76E7}" type="pres">
      <dgm:prSet presAssocID="{649C37A6-8B48-4623-B7B1-BB596E680DB4}" presName="horzThree" presStyleCnt="0"/>
      <dgm:spPr/>
      <dgm:t>
        <a:bodyPr/>
        <a:lstStyle/>
        <a:p>
          <a:endParaRPr lang="ro-RO"/>
        </a:p>
      </dgm:t>
    </dgm:pt>
    <dgm:pt modelId="{BA90CFD7-6358-4C51-AD5D-B4893FEEE8B8}" type="pres">
      <dgm:prSet presAssocID="{58F4571B-D45F-4CA7-942F-48AD00A2379B}" presName="sibSpaceTwo" presStyleCnt="0"/>
      <dgm:spPr/>
      <dgm:t>
        <a:bodyPr/>
        <a:lstStyle/>
        <a:p>
          <a:endParaRPr lang="ro-RO"/>
        </a:p>
      </dgm:t>
    </dgm:pt>
    <dgm:pt modelId="{82BEC8A1-9645-4D35-B5D7-38C78C5DA8A8}" type="pres">
      <dgm:prSet presAssocID="{12452011-C070-4FFB-83B9-5D41B7F657C4}" presName="vertTwo" presStyleCnt="0"/>
      <dgm:spPr/>
      <dgm:t>
        <a:bodyPr/>
        <a:lstStyle/>
        <a:p>
          <a:endParaRPr lang="ro-RO"/>
        </a:p>
      </dgm:t>
    </dgm:pt>
    <dgm:pt modelId="{D96CB89B-CB75-4E5D-A3A3-E217D783B60A}" type="pres">
      <dgm:prSet presAssocID="{12452011-C070-4FFB-83B9-5D41B7F657C4}" presName="txTwo" presStyleLbl="node2" presStyleIdx="1" presStyleCnt="2">
        <dgm:presLayoutVars>
          <dgm:chPref val="3"/>
        </dgm:presLayoutVars>
      </dgm:prSet>
      <dgm:spPr>
        <a:prstGeom prst="roundRect">
          <a:avLst>
            <a:gd name="adj" fmla="val 10000"/>
          </a:avLst>
        </a:prstGeom>
      </dgm:spPr>
      <dgm:t>
        <a:bodyPr/>
        <a:lstStyle/>
        <a:p>
          <a:endParaRPr lang="en-US"/>
        </a:p>
      </dgm:t>
    </dgm:pt>
    <dgm:pt modelId="{F6775463-AD47-4DE8-B997-DB9438E6ADA7}" type="pres">
      <dgm:prSet presAssocID="{12452011-C070-4FFB-83B9-5D41B7F657C4}" presName="parTransTwo" presStyleCnt="0"/>
      <dgm:spPr/>
      <dgm:t>
        <a:bodyPr/>
        <a:lstStyle/>
        <a:p>
          <a:endParaRPr lang="ro-RO"/>
        </a:p>
      </dgm:t>
    </dgm:pt>
    <dgm:pt modelId="{6BA3CC43-9D0A-428D-A682-6EC7DDCCC625}" type="pres">
      <dgm:prSet presAssocID="{12452011-C070-4FFB-83B9-5D41B7F657C4}" presName="horzTwo" presStyleCnt="0"/>
      <dgm:spPr/>
      <dgm:t>
        <a:bodyPr/>
        <a:lstStyle/>
        <a:p>
          <a:endParaRPr lang="ro-RO"/>
        </a:p>
      </dgm:t>
    </dgm:pt>
    <dgm:pt modelId="{D687A32A-7F13-44CE-AE09-DF4C7791962C}" type="pres">
      <dgm:prSet presAssocID="{C006A86E-273C-4C26-96BA-796B9CDE94D7}" presName="vertThree" presStyleCnt="0"/>
      <dgm:spPr/>
      <dgm:t>
        <a:bodyPr/>
        <a:lstStyle/>
        <a:p>
          <a:endParaRPr lang="ro-RO"/>
        </a:p>
      </dgm:t>
    </dgm:pt>
    <dgm:pt modelId="{C6DB5C9E-B315-439C-A13E-D55C9E10BF66}" type="pres">
      <dgm:prSet presAssocID="{C006A86E-273C-4C26-96BA-796B9CDE94D7}" presName="txThree" presStyleLbl="node3" presStyleIdx="1" presStyleCnt="2" custLinFactNeighborX="-3761" custLinFactNeighborY="-7604">
        <dgm:presLayoutVars>
          <dgm:chPref val="3"/>
        </dgm:presLayoutVars>
      </dgm:prSet>
      <dgm:spPr>
        <a:prstGeom prst="roundRect">
          <a:avLst>
            <a:gd name="adj" fmla="val 10000"/>
          </a:avLst>
        </a:prstGeom>
      </dgm:spPr>
      <dgm:t>
        <a:bodyPr/>
        <a:lstStyle/>
        <a:p>
          <a:endParaRPr lang="en-US"/>
        </a:p>
      </dgm:t>
    </dgm:pt>
    <dgm:pt modelId="{AFD13739-6EC8-41E9-8DEB-66247D406DAC}" type="pres">
      <dgm:prSet presAssocID="{C006A86E-273C-4C26-96BA-796B9CDE94D7}" presName="horzThree" presStyleCnt="0"/>
      <dgm:spPr/>
      <dgm:t>
        <a:bodyPr/>
        <a:lstStyle/>
        <a:p>
          <a:endParaRPr lang="ro-RO"/>
        </a:p>
      </dgm:t>
    </dgm:pt>
  </dgm:ptLst>
  <dgm:cxnLst>
    <dgm:cxn modelId="{C0556038-CF24-4569-9FB2-4A587D3E2EAA}" srcId="{12452011-C070-4FFB-83B9-5D41B7F657C4}" destId="{C006A86E-273C-4C26-96BA-796B9CDE94D7}" srcOrd="0" destOrd="0" parTransId="{96860403-450D-4D43-9F53-AA9CAD8E641B}" sibTransId="{3271AB57-4F98-44B8-BB13-B73C24F6E3F9}"/>
    <dgm:cxn modelId="{5528FF04-524D-4D81-8523-22485F0E3306}" type="presOf" srcId="{20341DDD-2B7C-4F0E-A1DA-51D2BA57B752}" destId="{9955DC6C-CCB1-43DD-9F32-21D61D2308E9}" srcOrd="0" destOrd="0" presId="urn:microsoft.com/office/officeart/2005/8/layout/architecture+Icon"/>
    <dgm:cxn modelId="{3C1652B2-AB2E-47E6-AA3B-1A868336033F}" srcId="{256101D9-34C8-4178-82AF-1E87C96461AA}" destId="{649C37A6-8B48-4623-B7B1-BB596E680DB4}" srcOrd="0" destOrd="0" parTransId="{4AF521AD-884F-42D8-B5C6-A08C59376369}" sibTransId="{6D070F21-1411-4E0C-80FA-ACD41FE77082}"/>
    <dgm:cxn modelId="{0EE8709A-5DAD-47CB-B368-6C7B04153B4A}" srcId="{20341DDD-2B7C-4F0E-A1DA-51D2BA57B752}" destId="{12452011-C070-4FFB-83B9-5D41B7F657C4}" srcOrd="1" destOrd="0" parTransId="{E0354287-0BA3-4109-A82E-0711A9F9F89A}" sibTransId="{F45C4BE3-2B4C-44FC-AC99-607558046E3A}"/>
    <dgm:cxn modelId="{B30EDE75-E72F-4BD1-BE4C-461505BC5A0D}" type="presOf" srcId="{649C37A6-8B48-4623-B7B1-BB596E680DB4}" destId="{932A1268-3698-4458-B4CB-C52607A09047}" srcOrd="0" destOrd="0" presId="urn:microsoft.com/office/officeart/2005/8/layout/architecture+Icon"/>
    <dgm:cxn modelId="{DEACBE1B-47CA-4F4A-ABC8-7851B5D030F8}" srcId="{20341DDD-2B7C-4F0E-A1DA-51D2BA57B752}" destId="{256101D9-34C8-4178-82AF-1E87C96461AA}" srcOrd="0" destOrd="0" parTransId="{88D84B4D-9299-47F9-99D5-CF0E399D5163}" sibTransId="{58F4571B-D45F-4CA7-942F-48AD00A2379B}"/>
    <dgm:cxn modelId="{2A04B89E-F893-4B5E-B849-05CCD0EF3CA3}" type="presOf" srcId="{12452011-C070-4FFB-83B9-5D41B7F657C4}" destId="{D96CB89B-CB75-4E5D-A3A3-E217D783B60A}" srcOrd="0" destOrd="0" presId="urn:microsoft.com/office/officeart/2005/8/layout/architecture+Icon"/>
    <dgm:cxn modelId="{EA1DE60E-9EDF-4DD5-954C-5A2B2B27EFBE}" srcId="{C293B660-9468-49C2-89CF-F6B936074FB4}" destId="{20341DDD-2B7C-4F0E-A1DA-51D2BA57B752}" srcOrd="0" destOrd="0" parTransId="{4EAA36A6-D17F-4E6E-85DA-DE31CBC61385}" sibTransId="{D3436122-A515-46D8-B792-9F5AD16F6BFD}"/>
    <dgm:cxn modelId="{50D7037B-12AD-4206-BA00-4EE919A5956C}" type="presOf" srcId="{C006A86E-273C-4C26-96BA-796B9CDE94D7}" destId="{C6DB5C9E-B315-439C-A13E-D55C9E10BF66}" srcOrd="0" destOrd="0" presId="urn:microsoft.com/office/officeart/2005/8/layout/architecture+Icon"/>
    <dgm:cxn modelId="{CF8A9263-BAA6-477C-88F1-00533154BB6A}" type="presOf" srcId="{C293B660-9468-49C2-89CF-F6B936074FB4}" destId="{2C2E0767-16CD-449D-93D4-0D54CC97A2DC}" srcOrd="0" destOrd="0" presId="urn:microsoft.com/office/officeart/2005/8/layout/architecture+Icon"/>
    <dgm:cxn modelId="{BA4B3730-2BF0-428F-811A-E841D6F854A7}" type="presOf" srcId="{256101D9-34C8-4178-82AF-1E87C96461AA}" destId="{36FB876A-6A43-459C-B347-0F8ED83284BF}" srcOrd="0" destOrd="0" presId="urn:microsoft.com/office/officeart/2005/8/layout/architecture+Icon"/>
    <dgm:cxn modelId="{A4ECBFBD-3D5B-4D6C-8E73-CF3B305DE50D}" type="presParOf" srcId="{2C2E0767-16CD-449D-93D4-0D54CC97A2DC}" destId="{A708A0D3-DDB6-4C21-ADA0-B287AE5A31E1}" srcOrd="0" destOrd="0" presId="urn:microsoft.com/office/officeart/2005/8/layout/architecture+Icon"/>
    <dgm:cxn modelId="{F8ED702B-9487-4898-B3B3-E0A6E9EB00B3}" type="presParOf" srcId="{A708A0D3-DDB6-4C21-ADA0-B287AE5A31E1}" destId="{9955DC6C-CCB1-43DD-9F32-21D61D2308E9}" srcOrd="0" destOrd="0" presId="urn:microsoft.com/office/officeart/2005/8/layout/architecture+Icon"/>
    <dgm:cxn modelId="{379A0BF4-EC9A-4AA9-B5C2-D60C1C7E738E}" type="presParOf" srcId="{A708A0D3-DDB6-4C21-ADA0-B287AE5A31E1}" destId="{CB09F802-19AC-41E1-B7AA-F49FB3E1DA79}" srcOrd="1" destOrd="0" presId="urn:microsoft.com/office/officeart/2005/8/layout/architecture+Icon"/>
    <dgm:cxn modelId="{3EE14446-95B0-42B5-BC67-805DC5E2EECB}" type="presParOf" srcId="{A708A0D3-DDB6-4C21-ADA0-B287AE5A31E1}" destId="{2BC719B5-2680-4E72-A08C-2EA5F8A555C4}" srcOrd="2" destOrd="0" presId="urn:microsoft.com/office/officeart/2005/8/layout/architecture+Icon"/>
    <dgm:cxn modelId="{595DDFFD-BC3A-4AB0-9FE3-1A25F527F9E8}" type="presParOf" srcId="{2BC719B5-2680-4E72-A08C-2EA5F8A555C4}" destId="{05E404E6-AE37-45F2-A268-301EEF2F1C36}" srcOrd="0" destOrd="0" presId="urn:microsoft.com/office/officeart/2005/8/layout/architecture+Icon"/>
    <dgm:cxn modelId="{0C18A556-F844-4F15-9FD3-B3990E6247E5}" type="presParOf" srcId="{05E404E6-AE37-45F2-A268-301EEF2F1C36}" destId="{36FB876A-6A43-459C-B347-0F8ED83284BF}" srcOrd="0" destOrd="0" presId="urn:microsoft.com/office/officeart/2005/8/layout/architecture+Icon"/>
    <dgm:cxn modelId="{AD1FF9D0-9D69-4F02-8C2D-8004033EFF13}" type="presParOf" srcId="{05E404E6-AE37-45F2-A268-301EEF2F1C36}" destId="{1BCAF8A0-48DA-4AA1-9E85-A85F7260456B}" srcOrd="1" destOrd="0" presId="urn:microsoft.com/office/officeart/2005/8/layout/architecture+Icon"/>
    <dgm:cxn modelId="{9F5E9FBD-A3E5-43AA-86A4-21A86C75CBB6}" type="presParOf" srcId="{05E404E6-AE37-45F2-A268-301EEF2F1C36}" destId="{C9BBEAD7-5009-464E-8B76-D330AF030523}" srcOrd="2" destOrd="0" presId="urn:microsoft.com/office/officeart/2005/8/layout/architecture+Icon"/>
    <dgm:cxn modelId="{D825015C-59EB-4192-A584-705840C254CF}" type="presParOf" srcId="{C9BBEAD7-5009-464E-8B76-D330AF030523}" destId="{8E207BD9-E8BA-4048-BDAA-9EAE57F39906}" srcOrd="0" destOrd="0" presId="urn:microsoft.com/office/officeart/2005/8/layout/architecture+Icon"/>
    <dgm:cxn modelId="{F61868D8-D3C7-4E6B-8486-B3C6D22CBE57}" type="presParOf" srcId="{8E207BD9-E8BA-4048-BDAA-9EAE57F39906}" destId="{932A1268-3698-4458-B4CB-C52607A09047}" srcOrd="0" destOrd="0" presId="urn:microsoft.com/office/officeart/2005/8/layout/architecture+Icon"/>
    <dgm:cxn modelId="{9BA7A3F1-79BF-4181-AA8F-B658018461CA}" type="presParOf" srcId="{8E207BD9-E8BA-4048-BDAA-9EAE57F39906}" destId="{53829BAC-5635-486D-9028-436ED7CC76E7}" srcOrd="1" destOrd="0" presId="urn:microsoft.com/office/officeart/2005/8/layout/architecture+Icon"/>
    <dgm:cxn modelId="{1811EB70-F721-4CF5-A2AC-F423CADFAADB}" type="presParOf" srcId="{2BC719B5-2680-4E72-A08C-2EA5F8A555C4}" destId="{BA90CFD7-6358-4C51-AD5D-B4893FEEE8B8}" srcOrd="1" destOrd="0" presId="urn:microsoft.com/office/officeart/2005/8/layout/architecture+Icon"/>
    <dgm:cxn modelId="{20CA419E-12A1-4D25-9C64-CE89789125F5}" type="presParOf" srcId="{2BC719B5-2680-4E72-A08C-2EA5F8A555C4}" destId="{82BEC8A1-9645-4D35-B5D7-38C78C5DA8A8}" srcOrd="2" destOrd="0" presId="urn:microsoft.com/office/officeart/2005/8/layout/architecture+Icon"/>
    <dgm:cxn modelId="{96D22CBE-FDCC-4411-949B-6E888FA332AF}" type="presParOf" srcId="{82BEC8A1-9645-4D35-B5D7-38C78C5DA8A8}" destId="{D96CB89B-CB75-4E5D-A3A3-E217D783B60A}" srcOrd="0" destOrd="0" presId="urn:microsoft.com/office/officeart/2005/8/layout/architecture+Icon"/>
    <dgm:cxn modelId="{F754B7DE-821D-41CC-93F1-1C17E85C10BD}" type="presParOf" srcId="{82BEC8A1-9645-4D35-B5D7-38C78C5DA8A8}" destId="{F6775463-AD47-4DE8-B997-DB9438E6ADA7}" srcOrd="1" destOrd="0" presId="urn:microsoft.com/office/officeart/2005/8/layout/architecture+Icon"/>
    <dgm:cxn modelId="{00C7A2E2-3249-4E9E-A2FD-F59F1B2A0CE4}" type="presParOf" srcId="{82BEC8A1-9645-4D35-B5D7-38C78C5DA8A8}" destId="{6BA3CC43-9D0A-428D-A682-6EC7DDCCC625}" srcOrd="2" destOrd="0" presId="urn:microsoft.com/office/officeart/2005/8/layout/architecture+Icon"/>
    <dgm:cxn modelId="{49DDF37A-AFCA-48F2-9F9F-888534DFD800}" type="presParOf" srcId="{6BA3CC43-9D0A-428D-A682-6EC7DDCCC625}" destId="{D687A32A-7F13-44CE-AE09-DF4C7791962C}" srcOrd="0" destOrd="0" presId="urn:microsoft.com/office/officeart/2005/8/layout/architecture+Icon"/>
    <dgm:cxn modelId="{B230050C-D139-46A4-92A8-803DD34EB039}" type="presParOf" srcId="{D687A32A-7F13-44CE-AE09-DF4C7791962C}" destId="{C6DB5C9E-B315-439C-A13E-D55C9E10BF66}" srcOrd="0" destOrd="0" presId="urn:microsoft.com/office/officeart/2005/8/layout/architecture+Icon"/>
    <dgm:cxn modelId="{8FC98436-B757-4232-AF46-046B36B16894}" type="presParOf" srcId="{D687A32A-7F13-44CE-AE09-DF4C7791962C}" destId="{AFD13739-6EC8-41E9-8DEB-66247D406DAC}" srcOrd="1" destOrd="0" presId="urn:microsoft.com/office/officeart/2005/8/layout/architecture+Icon"/>
  </dgm:cxnLst>
  <dgm:bg/>
  <dgm:whole/>
  <dgm:extLst>
    <a:ext uri="http://schemas.microsoft.com/office/drawing/2008/diagram">
      <dsp:dataModelExt xmlns:dsp="http://schemas.microsoft.com/office/drawing/2008/diagram" relId="rId9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316CDF-46EE-47FE-A7FD-EDC6126B75D9}">
      <dsp:nvSpPr>
        <dsp:cNvPr id="0" name=""/>
        <dsp:cNvSpPr/>
      </dsp:nvSpPr>
      <dsp:spPr>
        <a:xfrm>
          <a:off x="1454401" y="646"/>
          <a:ext cx="809229" cy="359263"/>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o-RO" sz="1300" kern="1200">
              <a:solidFill>
                <a:sysClr val="window" lastClr="FFFFFF"/>
              </a:solidFill>
              <a:latin typeface="Calibri"/>
              <a:ea typeface="+mn-ea"/>
              <a:cs typeface="+mn-cs"/>
            </a:rPr>
            <a:t>CNAJGS</a:t>
          </a:r>
        </a:p>
      </dsp:txBody>
      <dsp:txXfrm>
        <a:off x="1572910" y="53259"/>
        <a:ext cx="572211" cy="254037"/>
      </dsp:txXfrm>
    </dsp:sp>
    <dsp:sp modelId="{E7503424-6245-40C7-BBCD-B2D15D366E1A}">
      <dsp:nvSpPr>
        <dsp:cNvPr id="0" name=""/>
        <dsp:cNvSpPr/>
      </dsp:nvSpPr>
      <dsp:spPr>
        <a:xfrm>
          <a:off x="1754830" y="389082"/>
          <a:ext cx="208372" cy="208372"/>
        </a:xfrm>
        <a:prstGeom prst="mathPlus">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ro-RO" sz="500" kern="1200">
            <a:solidFill>
              <a:sysClr val="window" lastClr="FFFFFF"/>
            </a:solidFill>
            <a:latin typeface="Calibri"/>
            <a:ea typeface="+mn-ea"/>
            <a:cs typeface="+mn-cs"/>
          </a:endParaRPr>
        </a:p>
      </dsp:txBody>
      <dsp:txXfrm>
        <a:off x="1782450" y="468763"/>
        <a:ext cx="153132" cy="49010"/>
      </dsp:txXfrm>
    </dsp:sp>
    <dsp:sp modelId="{560E1241-35B5-4A5E-8753-13BAF666FE3E}">
      <dsp:nvSpPr>
        <dsp:cNvPr id="0" name=""/>
        <dsp:cNvSpPr/>
      </dsp:nvSpPr>
      <dsp:spPr>
        <a:xfrm>
          <a:off x="1447259" y="626627"/>
          <a:ext cx="823514" cy="359263"/>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o-RO" sz="1300" kern="1200">
              <a:solidFill>
                <a:sysClr val="window" lastClr="FFFFFF"/>
              </a:solidFill>
              <a:latin typeface="Calibri"/>
              <a:ea typeface="+mn-ea"/>
              <a:cs typeface="+mn-cs"/>
            </a:rPr>
            <a:t>IRP</a:t>
          </a:r>
        </a:p>
      </dsp:txBody>
      <dsp:txXfrm>
        <a:off x="1567860" y="679240"/>
        <a:ext cx="582312" cy="254037"/>
      </dsp:txXfrm>
    </dsp:sp>
    <dsp:sp modelId="{2207F2AD-2079-4BA9-91C6-AF124D6BCB12}">
      <dsp:nvSpPr>
        <dsp:cNvPr id="0" name=""/>
        <dsp:cNvSpPr/>
      </dsp:nvSpPr>
      <dsp:spPr>
        <a:xfrm>
          <a:off x="1754830" y="1015062"/>
          <a:ext cx="208372" cy="208372"/>
        </a:xfrm>
        <a:prstGeom prst="mathPlus">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ro-RO" sz="500" kern="1200">
            <a:solidFill>
              <a:sysClr val="window" lastClr="FFFFFF"/>
            </a:solidFill>
            <a:latin typeface="Calibri"/>
            <a:ea typeface="+mn-ea"/>
            <a:cs typeface="+mn-cs"/>
          </a:endParaRPr>
        </a:p>
      </dsp:txBody>
      <dsp:txXfrm>
        <a:off x="1782450" y="1094743"/>
        <a:ext cx="153132" cy="49010"/>
      </dsp:txXfrm>
    </dsp:sp>
    <dsp:sp modelId="{5DB7D060-3237-4DB4-B7E0-052B780220FF}">
      <dsp:nvSpPr>
        <dsp:cNvPr id="0" name=""/>
        <dsp:cNvSpPr/>
      </dsp:nvSpPr>
      <dsp:spPr>
        <a:xfrm>
          <a:off x="1428051" y="1252607"/>
          <a:ext cx="861930" cy="359263"/>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o-RO" sz="1300" kern="1200">
              <a:solidFill>
                <a:sysClr val="window" lastClr="FFFFFF"/>
              </a:solidFill>
              <a:latin typeface="Calibri"/>
              <a:ea typeface="+mn-ea"/>
              <a:cs typeface="+mn-cs"/>
            </a:rPr>
            <a:t>CAJPD</a:t>
          </a:r>
        </a:p>
      </dsp:txBody>
      <dsp:txXfrm>
        <a:off x="1554278" y="1305220"/>
        <a:ext cx="609476" cy="254037"/>
      </dsp:txXfrm>
    </dsp:sp>
    <dsp:sp modelId="{EC5BAB33-F4C8-4C1A-96D1-D63E836CC08E}">
      <dsp:nvSpPr>
        <dsp:cNvPr id="0" name=""/>
        <dsp:cNvSpPr/>
      </dsp:nvSpPr>
      <dsp:spPr>
        <a:xfrm>
          <a:off x="1754830" y="1641043"/>
          <a:ext cx="208372" cy="208372"/>
        </a:xfrm>
        <a:prstGeom prst="mathPlus">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ro-RO" sz="500" kern="1200">
            <a:solidFill>
              <a:sysClr val="window" lastClr="FFFFFF"/>
            </a:solidFill>
            <a:latin typeface="Calibri"/>
            <a:ea typeface="+mn-ea"/>
            <a:cs typeface="+mn-cs"/>
          </a:endParaRPr>
        </a:p>
      </dsp:txBody>
      <dsp:txXfrm>
        <a:off x="1782450" y="1720724"/>
        <a:ext cx="153132" cy="49010"/>
      </dsp:txXfrm>
    </dsp:sp>
    <dsp:sp modelId="{FB58DEC2-BDBA-4AC7-A1A9-749D0C92DF67}">
      <dsp:nvSpPr>
        <dsp:cNvPr id="0" name=""/>
        <dsp:cNvSpPr/>
      </dsp:nvSpPr>
      <dsp:spPr>
        <a:xfrm>
          <a:off x="1429019" y="1878588"/>
          <a:ext cx="859993" cy="359263"/>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o-RO" sz="1300" kern="1200">
              <a:solidFill>
                <a:sysClr val="window" lastClr="FFFFFF"/>
              </a:solidFill>
              <a:latin typeface="Calibri"/>
              <a:ea typeface="+mn-ea"/>
              <a:cs typeface="+mn-cs"/>
            </a:rPr>
            <a:t>BAAP</a:t>
          </a:r>
        </a:p>
      </dsp:txBody>
      <dsp:txXfrm>
        <a:off x="1554962" y="1931201"/>
        <a:ext cx="608107" cy="254037"/>
      </dsp:txXfrm>
    </dsp:sp>
    <dsp:sp modelId="{061FA12E-2783-4765-82B2-A1B1749680B9}">
      <dsp:nvSpPr>
        <dsp:cNvPr id="0" name=""/>
        <dsp:cNvSpPr/>
      </dsp:nvSpPr>
      <dsp:spPr>
        <a:xfrm rot="43786">
          <a:off x="2515734" y="1063839"/>
          <a:ext cx="478675" cy="133645"/>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ro-RO" sz="500" kern="1200">
            <a:solidFill>
              <a:sysClr val="window" lastClr="FFFFFF"/>
            </a:solidFill>
            <a:latin typeface="Calibri"/>
            <a:ea typeface="+mn-ea"/>
            <a:cs typeface="+mn-cs"/>
          </a:endParaRPr>
        </a:p>
      </dsp:txBody>
      <dsp:txXfrm>
        <a:off x="2515736" y="1090313"/>
        <a:ext cx="438582" cy="80187"/>
      </dsp:txXfrm>
    </dsp:sp>
    <dsp:sp modelId="{8D14D041-41D2-4EEB-A3A3-0C5625E0CA7D}">
      <dsp:nvSpPr>
        <dsp:cNvPr id="0" name=""/>
        <dsp:cNvSpPr/>
      </dsp:nvSpPr>
      <dsp:spPr>
        <a:xfrm>
          <a:off x="3192695" y="787692"/>
          <a:ext cx="1682983" cy="71852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ro-RO" sz="700" kern="1200">
              <a:solidFill>
                <a:sysClr val="window" lastClr="FFFFFF"/>
              </a:solidFill>
              <a:latin typeface="Calibri"/>
              <a:ea typeface="+mn-ea"/>
              <a:cs typeface="+mn-cs"/>
            </a:rPr>
            <a:t>Consolidarea capacității avocaților în acordarea asistenței juridice victimelor torturii, persoane cu dizabilități mentale</a:t>
          </a:r>
        </a:p>
      </dsp:txBody>
      <dsp:txXfrm>
        <a:off x="3439162" y="892918"/>
        <a:ext cx="1190049" cy="50807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34EBFA-3199-48BC-8191-A93697B2B036}">
      <dsp:nvSpPr>
        <dsp:cNvPr id="0" name=""/>
        <dsp:cNvSpPr/>
      </dsp:nvSpPr>
      <dsp:spPr>
        <a:xfrm>
          <a:off x="2233" y="1081"/>
          <a:ext cx="2798536" cy="1299465"/>
        </a:xfrm>
        <a:prstGeom prst="roundRect">
          <a:avLst>
            <a:gd name="adj" fmla="val 10000"/>
          </a:avLst>
        </a:prstGeom>
        <a:solidFill>
          <a:srgbClr val="00B050"/>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o-RO" sz="1800" b="1" kern="1200">
              <a:solidFill>
                <a:sysClr val="windowText" lastClr="000000"/>
              </a:solidFill>
              <a:latin typeface="Calibri"/>
              <a:ea typeface="+mn-ea"/>
              <a:cs typeface="+mn-cs"/>
            </a:rPr>
            <a:t>O CALITATE MAI BUNĂ A ASISTENŢEI JURIDICE GARANTATE DE STAT PRESTATE COPIILOR</a:t>
          </a:r>
          <a:endParaRPr lang="en-US" sz="1800" b="1" kern="1200">
            <a:solidFill>
              <a:sysClr val="windowText" lastClr="000000"/>
            </a:solidFill>
            <a:latin typeface="Calibri"/>
            <a:ea typeface="+mn-ea"/>
            <a:cs typeface="+mn-cs"/>
          </a:endParaRPr>
        </a:p>
      </dsp:txBody>
      <dsp:txXfrm>
        <a:off x="40293" y="39141"/>
        <a:ext cx="2722416" cy="1223345"/>
      </dsp:txXfrm>
    </dsp:sp>
    <dsp:sp modelId="{2AEC0928-897C-4274-96B8-310F8942D634}">
      <dsp:nvSpPr>
        <dsp:cNvPr id="0" name=""/>
        <dsp:cNvSpPr/>
      </dsp:nvSpPr>
      <dsp:spPr>
        <a:xfrm>
          <a:off x="2233" y="1457282"/>
          <a:ext cx="1342867" cy="1299465"/>
        </a:xfrm>
        <a:prstGeom prst="roundRect">
          <a:avLst>
            <a:gd name="adj" fmla="val 10000"/>
          </a:avLst>
        </a:prstGeom>
        <a:solidFill>
          <a:srgbClr val="5B9BD5"/>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o-RO" sz="1100" b="1" kern="1200">
              <a:solidFill>
                <a:sysClr val="windowText" lastClr="000000"/>
              </a:solidFill>
              <a:latin typeface="Calibri"/>
              <a:ea typeface="+mn-ea"/>
              <a:cs typeface="+mn-cs"/>
            </a:rPr>
            <a:t>CONSILIUL NAŢIONAL PENTRU ASISTENŢA JURIDICĂ GARANTATĂ DE STAT</a:t>
          </a:r>
          <a:endParaRPr lang="en-US" sz="1100" b="1" kern="1200">
            <a:solidFill>
              <a:sysClr val="windowText" lastClr="000000"/>
            </a:solidFill>
            <a:latin typeface="Calibri"/>
            <a:ea typeface="+mn-ea"/>
            <a:cs typeface="+mn-cs"/>
          </a:endParaRPr>
        </a:p>
      </dsp:txBody>
      <dsp:txXfrm>
        <a:off x="40293" y="1495342"/>
        <a:ext cx="1266747" cy="1223345"/>
      </dsp:txXfrm>
    </dsp:sp>
    <dsp:sp modelId="{6E2EFB37-7304-4C6C-B9A2-BBAABA175E71}">
      <dsp:nvSpPr>
        <dsp:cNvPr id="0" name=""/>
        <dsp:cNvSpPr/>
      </dsp:nvSpPr>
      <dsp:spPr>
        <a:xfrm>
          <a:off x="1457901" y="1457282"/>
          <a:ext cx="1342867" cy="1299465"/>
        </a:xfrm>
        <a:prstGeom prst="roundRect">
          <a:avLst>
            <a:gd name="adj" fmla="val 10000"/>
          </a:avLst>
        </a:prstGeom>
        <a:solidFill>
          <a:srgbClr val="5B9BD5"/>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o-RO" sz="1100" b="1" kern="1200">
              <a:solidFill>
                <a:sysClr val="windowText" lastClr="000000"/>
              </a:solidFill>
              <a:latin typeface="Calibri"/>
              <a:ea typeface="+mn-ea"/>
              <a:cs typeface="+mn-cs"/>
            </a:rPr>
            <a:t>REPREZENTANŢA UNICEF ÎN RM</a:t>
          </a:r>
          <a:endParaRPr lang="en-US" sz="1100" b="1" kern="1200">
            <a:solidFill>
              <a:sysClr val="windowText" lastClr="000000"/>
            </a:solidFill>
            <a:latin typeface="Calibri"/>
            <a:ea typeface="+mn-ea"/>
            <a:cs typeface="+mn-cs"/>
          </a:endParaRPr>
        </a:p>
      </dsp:txBody>
      <dsp:txXfrm>
        <a:off x="1495961" y="1495342"/>
        <a:ext cx="1266747" cy="1223345"/>
      </dsp:txXfrm>
    </dsp:sp>
    <dsp:sp modelId="{2BBFFF34-D9D4-4BE5-BB33-8EBE96C3A22D}">
      <dsp:nvSpPr>
        <dsp:cNvPr id="0" name=""/>
        <dsp:cNvSpPr/>
      </dsp:nvSpPr>
      <dsp:spPr>
        <a:xfrm>
          <a:off x="3026371" y="1081"/>
          <a:ext cx="1342867" cy="1299465"/>
        </a:xfrm>
        <a:prstGeom prst="roundRect">
          <a:avLst>
            <a:gd name="adj" fmla="val 10000"/>
          </a:avLst>
        </a:prstGeom>
        <a:solidFill>
          <a:srgbClr val="A5A5A5">
            <a:hueOff val="0"/>
            <a:satOff val="0"/>
            <a:lumOff val="0"/>
            <a:alphaOff val="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o-RO" sz="1000" b="0" kern="1200">
              <a:solidFill>
                <a:sysClr val="windowText" lastClr="000000"/>
              </a:solidFill>
              <a:latin typeface="Calibri"/>
              <a:ea typeface="+mn-ea"/>
              <a:cs typeface="+mn-cs"/>
            </a:rPr>
            <a:t>OBIECTIV: Monitorizarea calităţii asistenţei juridice garantate de stat prestate copiilor în conflict cu legea, victime şi martori ale </a:t>
          </a:r>
          <a:r>
            <a:rPr lang="ro-RO" sz="1200" b="0" kern="1200">
              <a:solidFill>
                <a:sysClr val="windowText" lastClr="000000"/>
              </a:solidFill>
              <a:latin typeface="Calibri"/>
              <a:ea typeface="+mn-ea"/>
              <a:cs typeface="+mn-cs"/>
            </a:rPr>
            <a:t>infracţiunilor</a:t>
          </a:r>
          <a:r>
            <a:rPr lang="ro-RO" sz="1000" b="0" kern="1200">
              <a:solidFill>
                <a:sysClr val="windowText" lastClr="000000"/>
              </a:solidFill>
              <a:latin typeface="Calibri"/>
              <a:ea typeface="+mn-ea"/>
              <a:cs typeface="+mn-cs"/>
            </a:rPr>
            <a:t>.</a:t>
          </a:r>
          <a:endParaRPr lang="en-US" sz="1000" b="0" kern="1200">
            <a:solidFill>
              <a:sysClr val="windowText" lastClr="000000"/>
            </a:solidFill>
            <a:latin typeface="Calibri"/>
            <a:ea typeface="+mn-ea"/>
            <a:cs typeface="+mn-cs"/>
          </a:endParaRPr>
        </a:p>
      </dsp:txBody>
      <dsp:txXfrm>
        <a:off x="3064431" y="39141"/>
        <a:ext cx="1266747" cy="1223345"/>
      </dsp:txXfrm>
    </dsp:sp>
    <dsp:sp modelId="{6FD10905-5A06-4A84-8B68-2DE6685F7EFB}">
      <dsp:nvSpPr>
        <dsp:cNvPr id="0" name=""/>
        <dsp:cNvSpPr/>
      </dsp:nvSpPr>
      <dsp:spPr>
        <a:xfrm>
          <a:off x="3026371" y="1457282"/>
          <a:ext cx="1342867" cy="1299465"/>
        </a:xfrm>
        <a:prstGeom prst="roundRect">
          <a:avLst>
            <a:gd name="adj" fmla="val 10000"/>
          </a:avLst>
        </a:prstGeom>
        <a:solidFill>
          <a:sysClr val="window" lastClr="FFFFFF">
            <a:lumMod val="65000"/>
          </a:sys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o-RO" sz="1000" b="0" kern="1200">
              <a:solidFill>
                <a:sysClr val="windowText" lastClr="000000"/>
              </a:solidFill>
              <a:latin typeface="Calibri"/>
              <a:ea typeface="+mn-ea"/>
              <a:cs typeface="+mn-cs"/>
            </a:rPr>
            <a:t>Consolidarea abilităţilor profesionale ale avocaţilor ce acordă AJGS pe cauzele cu implicarea copiilor  în conflict cu legea, victime şi martori ale infracţiunilor</a:t>
          </a:r>
          <a:endParaRPr lang="en-US" sz="1000" b="0" kern="1200">
            <a:solidFill>
              <a:sysClr val="windowText" lastClr="000000"/>
            </a:solidFill>
            <a:latin typeface="Calibri"/>
            <a:ea typeface="+mn-ea"/>
            <a:cs typeface="+mn-cs"/>
          </a:endParaRPr>
        </a:p>
      </dsp:txBody>
      <dsp:txXfrm>
        <a:off x="3064431" y="1495342"/>
        <a:ext cx="1266747" cy="1223345"/>
      </dsp:txXfrm>
    </dsp:sp>
    <dsp:sp modelId="{72312422-2BA1-405F-99E3-45FB60C59E6C}">
      <dsp:nvSpPr>
        <dsp:cNvPr id="0" name=""/>
        <dsp:cNvSpPr/>
      </dsp:nvSpPr>
      <dsp:spPr>
        <a:xfrm>
          <a:off x="4594840" y="1081"/>
          <a:ext cx="1342867" cy="1299465"/>
        </a:xfrm>
        <a:prstGeom prst="roundRect">
          <a:avLst>
            <a:gd name="adj" fmla="val 10000"/>
          </a:avLst>
        </a:prstGeom>
        <a:solidFill>
          <a:srgbClr val="A5A5A5">
            <a:hueOff val="0"/>
            <a:satOff val="0"/>
            <a:lumOff val="0"/>
            <a:alphaOff val="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o-RO" sz="900" b="0" kern="1200">
              <a:solidFill>
                <a:sysClr val="windowText" lastClr="000000"/>
              </a:solidFill>
              <a:latin typeface="Calibri"/>
              <a:ea typeface="+mn-ea"/>
              <a:cs typeface="+mn-cs"/>
            </a:rPr>
            <a:t>OBIECTIV: </a:t>
          </a:r>
          <a:r>
            <a:rPr lang="ro-RO" sz="800" b="0" kern="1200">
              <a:solidFill>
                <a:sysClr val="windowText" lastClr="000000"/>
              </a:solidFill>
              <a:latin typeface="Calibri"/>
              <a:ea typeface="+mn-ea"/>
              <a:cs typeface="+mn-cs"/>
            </a:rPr>
            <a:t>Elaborarea</a:t>
          </a:r>
          <a:r>
            <a:rPr lang="ro-RO" sz="900" b="0" kern="1200">
              <a:solidFill>
                <a:sysClr val="windowText" lastClr="000000"/>
              </a:solidFill>
              <a:latin typeface="Calibri"/>
              <a:ea typeface="+mn-ea"/>
              <a:cs typeface="+mn-cs"/>
            </a:rPr>
            <a:t> participativă a standardelor de calitate şi a instrumentelor de monitorizare a calităţii asistenţei juridice garantate de stat  prestate copiilor în contact cu legea</a:t>
          </a:r>
          <a:endParaRPr lang="en-US" sz="900" b="0" kern="1200">
            <a:solidFill>
              <a:sysClr val="windowText" lastClr="000000"/>
            </a:solidFill>
            <a:latin typeface="Calibri"/>
            <a:ea typeface="+mn-ea"/>
            <a:cs typeface="+mn-cs"/>
          </a:endParaRPr>
        </a:p>
      </dsp:txBody>
      <dsp:txXfrm>
        <a:off x="4632900" y="39141"/>
        <a:ext cx="1266747" cy="1223345"/>
      </dsp:txXfrm>
    </dsp:sp>
    <dsp:sp modelId="{E21B84C7-37DC-4B5F-984A-7E02BEDAA1F5}">
      <dsp:nvSpPr>
        <dsp:cNvPr id="0" name=""/>
        <dsp:cNvSpPr/>
      </dsp:nvSpPr>
      <dsp:spPr>
        <a:xfrm>
          <a:off x="4594840" y="1457282"/>
          <a:ext cx="1342867" cy="1299465"/>
        </a:xfrm>
        <a:prstGeom prst="roundRect">
          <a:avLst>
            <a:gd name="adj" fmla="val 10000"/>
          </a:avLst>
        </a:prstGeom>
        <a:solidFill>
          <a:srgbClr val="E7E6E6">
            <a:lumMod val="7500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o-RO" sz="900" b="0" kern="1200">
              <a:solidFill>
                <a:sysClr val="windowText" lastClr="000000"/>
              </a:solidFill>
              <a:latin typeface="Calibri"/>
              <a:ea typeface="+mn-ea"/>
              <a:cs typeface="+mn-cs"/>
            </a:rPr>
            <a:t>Consolidarea abilităţilor de interacţiune a avocaţilor cu alţi reprezentanţi (mediatori, consilieri de probaţiune, parajurişti, reprezentanţii APL) ce lucrează cu şi pentru copiii în conflict cu legea, victime şi martori ale infracţiunilor;</a:t>
          </a:r>
          <a:endParaRPr lang="en-US" sz="900" b="0" kern="1200">
            <a:solidFill>
              <a:sysClr val="windowText" lastClr="000000"/>
            </a:solidFill>
            <a:latin typeface="Calibri"/>
            <a:ea typeface="+mn-ea"/>
            <a:cs typeface="+mn-cs"/>
          </a:endParaRPr>
        </a:p>
      </dsp:txBody>
      <dsp:txXfrm>
        <a:off x="4632900" y="1495342"/>
        <a:ext cx="1266747" cy="122334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1FEE77-AB86-4A59-ADB8-AD6E92C0A336}">
      <dsp:nvSpPr>
        <dsp:cNvPr id="0" name=""/>
        <dsp:cNvSpPr/>
      </dsp:nvSpPr>
      <dsp:spPr>
        <a:xfrm>
          <a:off x="2759392" y="1440180"/>
          <a:ext cx="1760220" cy="1760220"/>
        </a:xfrm>
        <a:prstGeom prst="gear9">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o-RO" sz="1200" kern="1200">
              <a:solidFill>
                <a:sysClr val="window" lastClr="FFFFFF"/>
              </a:solidFill>
              <a:latin typeface="Calibri"/>
              <a:ea typeface="+mn-ea"/>
              <a:cs typeface="+mn-cs"/>
            </a:rPr>
            <a:t>Consolidarea capacităților instituționale și manageriale ale CNAJGS</a:t>
          </a:r>
        </a:p>
      </dsp:txBody>
      <dsp:txXfrm>
        <a:off x="3113275" y="1852503"/>
        <a:ext cx="1052454" cy="904790"/>
      </dsp:txXfrm>
    </dsp:sp>
    <dsp:sp modelId="{52843314-48CD-4058-A761-054BE6750FF8}">
      <dsp:nvSpPr>
        <dsp:cNvPr id="0" name=""/>
        <dsp:cNvSpPr/>
      </dsp:nvSpPr>
      <dsp:spPr>
        <a:xfrm>
          <a:off x="1754313" y="995554"/>
          <a:ext cx="1280160" cy="1280160"/>
        </a:xfrm>
        <a:prstGeom prst="gear6">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o-RO" sz="1200" kern="1200">
              <a:solidFill>
                <a:sysClr val="window" lastClr="FFFFFF"/>
              </a:solidFill>
              <a:latin typeface="Calibri"/>
              <a:ea typeface="+mn-ea"/>
              <a:cs typeface="+mn-cs"/>
            </a:rPr>
            <a:t>FSM</a:t>
          </a:r>
        </a:p>
      </dsp:txBody>
      <dsp:txXfrm>
        <a:off x="2076597" y="1319786"/>
        <a:ext cx="635592" cy="631696"/>
      </dsp:txXfrm>
    </dsp:sp>
    <dsp:sp modelId="{D8440187-C709-4EC3-A0E2-E04CAC90BF4C}">
      <dsp:nvSpPr>
        <dsp:cNvPr id="0" name=""/>
        <dsp:cNvSpPr/>
      </dsp:nvSpPr>
      <dsp:spPr>
        <a:xfrm rot="20700000">
          <a:off x="2452284" y="140948"/>
          <a:ext cx="1254295" cy="1254295"/>
        </a:xfrm>
        <a:prstGeom prst="gear6">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o-RO" sz="1200" kern="1200">
              <a:solidFill>
                <a:sysClr val="window" lastClr="FFFFFF"/>
              </a:solidFill>
              <a:latin typeface="Calibri"/>
              <a:ea typeface="+mn-ea"/>
              <a:cs typeface="+mn-cs"/>
            </a:rPr>
            <a:t>CNAJGS</a:t>
          </a:r>
        </a:p>
      </dsp:txBody>
      <dsp:txXfrm rot="-20700000">
        <a:off x="2727388" y="416052"/>
        <a:ext cx="704088" cy="704088"/>
      </dsp:txXfrm>
    </dsp:sp>
    <dsp:sp modelId="{571B4E4E-7F36-459E-B208-300BDA1CB98D}">
      <dsp:nvSpPr>
        <dsp:cNvPr id="0" name=""/>
        <dsp:cNvSpPr/>
      </dsp:nvSpPr>
      <dsp:spPr>
        <a:xfrm>
          <a:off x="2613444" y="1180540"/>
          <a:ext cx="2253081" cy="2253081"/>
        </a:xfrm>
        <a:prstGeom prst="circularArrow">
          <a:avLst>
            <a:gd name="adj1" fmla="val 4687"/>
            <a:gd name="adj2" fmla="val 299029"/>
            <a:gd name="adj3" fmla="val 2486671"/>
            <a:gd name="adj4" fmla="val 15926341"/>
            <a:gd name="adj5" fmla="val 5469"/>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CA5DAA9-1490-4724-B57A-ACAC00E21974}">
      <dsp:nvSpPr>
        <dsp:cNvPr id="0" name=""/>
        <dsp:cNvSpPr/>
      </dsp:nvSpPr>
      <dsp:spPr>
        <a:xfrm>
          <a:off x="1508550" y="745142"/>
          <a:ext cx="1637004" cy="1637004"/>
        </a:xfrm>
        <a:prstGeom prst="leftCircularArrow">
          <a:avLst>
            <a:gd name="adj1" fmla="val 6452"/>
            <a:gd name="adj2" fmla="val 429999"/>
            <a:gd name="adj3" fmla="val 10489124"/>
            <a:gd name="adj4" fmla="val 14837806"/>
            <a:gd name="adj5" fmla="val 7527"/>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0D9965E-5A55-4E70-8805-44E61AE143A7}">
      <dsp:nvSpPr>
        <dsp:cNvPr id="0" name=""/>
        <dsp:cNvSpPr/>
      </dsp:nvSpPr>
      <dsp:spPr>
        <a:xfrm>
          <a:off x="2162153" y="-129524"/>
          <a:ext cx="1765020" cy="1765020"/>
        </a:xfrm>
        <a:prstGeom prst="circularArrow">
          <a:avLst>
            <a:gd name="adj1" fmla="val 5984"/>
            <a:gd name="adj2" fmla="val 394124"/>
            <a:gd name="adj3" fmla="val 13313824"/>
            <a:gd name="adj4" fmla="val 10508221"/>
            <a:gd name="adj5" fmla="val 6981"/>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E58140-8697-4112-A835-4C63DB06274F}">
      <dsp:nvSpPr>
        <dsp:cNvPr id="0" name=""/>
        <dsp:cNvSpPr/>
      </dsp:nvSpPr>
      <dsp:spPr>
        <a:xfrm>
          <a:off x="808804" y="751"/>
          <a:ext cx="4192640" cy="680888"/>
        </a:xfrm>
        <a:prstGeom prst="roundRect">
          <a:avLst>
            <a:gd name="adj" fmla="val 10000"/>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o-RO" sz="1800" kern="1200">
              <a:solidFill>
                <a:srgbClr val="44546A">
                  <a:hueOff val="0"/>
                  <a:satOff val="0"/>
                  <a:lumOff val="0"/>
                  <a:alphaOff val="0"/>
                </a:srgbClr>
              </a:solidFill>
              <a:latin typeface="Calibri"/>
              <a:ea typeface="+mn-ea"/>
              <a:cs typeface="+mn-cs"/>
            </a:rPr>
            <a:t>Abilitarea juridică prin acordarea asistenței juridice primare prin resurse comunitare  </a:t>
          </a:r>
        </a:p>
      </dsp:txBody>
      <dsp:txXfrm>
        <a:off x="828747" y="20694"/>
        <a:ext cx="4152754" cy="641002"/>
      </dsp:txXfrm>
    </dsp:sp>
    <dsp:sp modelId="{54EB84EC-CCB9-47AC-A9DA-27548BE37B76}">
      <dsp:nvSpPr>
        <dsp:cNvPr id="0" name=""/>
        <dsp:cNvSpPr/>
      </dsp:nvSpPr>
      <dsp:spPr>
        <a:xfrm rot="3600000">
          <a:off x="3112558" y="1195675"/>
          <a:ext cx="709389" cy="238311"/>
        </a:xfrm>
        <a:prstGeom prst="leftRightArrow">
          <a:avLst>
            <a:gd name="adj1" fmla="val 60000"/>
            <a:gd name="adj2" fmla="val 50000"/>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o-RO" sz="1000" kern="1200">
            <a:solidFill>
              <a:sysClr val="window" lastClr="FFFFFF"/>
            </a:solidFill>
            <a:latin typeface="Calibri"/>
            <a:ea typeface="+mn-ea"/>
            <a:cs typeface="+mn-cs"/>
          </a:endParaRPr>
        </a:p>
      </dsp:txBody>
      <dsp:txXfrm>
        <a:off x="3184051" y="1243337"/>
        <a:ext cx="566403" cy="142987"/>
      </dsp:txXfrm>
    </dsp:sp>
    <dsp:sp modelId="{742D4DAD-58C9-40B4-A266-D475FAA96A73}">
      <dsp:nvSpPr>
        <dsp:cNvPr id="0" name=""/>
        <dsp:cNvSpPr/>
      </dsp:nvSpPr>
      <dsp:spPr>
        <a:xfrm>
          <a:off x="3348493" y="1948021"/>
          <a:ext cx="1361777" cy="680888"/>
        </a:xfrm>
        <a:prstGeom prst="roundRect">
          <a:avLst>
            <a:gd name="adj" fmla="val 10000"/>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lvl="0" algn="ctr" defTabSz="1111250">
            <a:lnSpc>
              <a:spcPct val="90000"/>
            </a:lnSpc>
            <a:spcBef>
              <a:spcPct val="0"/>
            </a:spcBef>
            <a:spcAft>
              <a:spcPct val="35000"/>
            </a:spcAft>
          </a:pPr>
          <a:r>
            <a:rPr lang="ro-RO" sz="2500" kern="1200">
              <a:solidFill>
                <a:srgbClr val="44546A">
                  <a:hueOff val="0"/>
                  <a:satOff val="0"/>
                  <a:lumOff val="0"/>
                  <a:alphaOff val="0"/>
                </a:srgbClr>
              </a:solidFill>
              <a:latin typeface="Calibri"/>
              <a:ea typeface="+mn-ea"/>
              <a:cs typeface="+mn-cs"/>
            </a:rPr>
            <a:t>IRP</a:t>
          </a:r>
        </a:p>
      </dsp:txBody>
      <dsp:txXfrm>
        <a:off x="3368436" y="1967964"/>
        <a:ext cx="1321891" cy="641002"/>
      </dsp:txXfrm>
    </dsp:sp>
    <dsp:sp modelId="{3C837797-218E-4A55-920F-0114F4E41FE5}">
      <dsp:nvSpPr>
        <dsp:cNvPr id="0" name=""/>
        <dsp:cNvSpPr/>
      </dsp:nvSpPr>
      <dsp:spPr>
        <a:xfrm rot="10800000">
          <a:off x="2550430" y="2169310"/>
          <a:ext cx="709389" cy="238311"/>
        </a:xfrm>
        <a:prstGeom prst="leftRightArrow">
          <a:avLst>
            <a:gd name="adj1" fmla="val 60000"/>
            <a:gd name="adj2" fmla="val 50000"/>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o-RO" sz="1000" kern="1200">
            <a:solidFill>
              <a:sysClr val="window" lastClr="FFFFFF"/>
            </a:solidFill>
            <a:latin typeface="Calibri"/>
            <a:ea typeface="+mn-ea"/>
            <a:cs typeface="+mn-cs"/>
          </a:endParaRPr>
        </a:p>
      </dsp:txBody>
      <dsp:txXfrm rot="10800000">
        <a:off x="2621923" y="2216972"/>
        <a:ext cx="566403" cy="142987"/>
      </dsp:txXfrm>
    </dsp:sp>
    <dsp:sp modelId="{18E58E92-8085-4962-92AB-B7E46FCBCDDB}">
      <dsp:nvSpPr>
        <dsp:cNvPr id="0" name=""/>
        <dsp:cNvSpPr/>
      </dsp:nvSpPr>
      <dsp:spPr>
        <a:xfrm>
          <a:off x="1099979" y="1948021"/>
          <a:ext cx="1361777" cy="680888"/>
        </a:xfrm>
        <a:prstGeom prst="roundRect">
          <a:avLst>
            <a:gd name="adj" fmla="val 10000"/>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lvl="0" algn="ctr" defTabSz="1111250">
            <a:lnSpc>
              <a:spcPct val="90000"/>
            </a:lnSpc>
            <a:spcBef>
              <a:spcPct val="0"/>
            </a:spcBef>
            <a:spcAft>
              <a:spcPct val="35000"/>
            </a:spcAft>
          </a:pPr>
          <a:r>
            <a:rPr lang="ro-RO" sz="2500" kern="1200">
              <a:solidFill>
                <a:srgbClr val="44546A">
                  <a:hueOff val="0"/>
                  <a:satOff val="0"/>
                  <a:lumOff val="0"/>
                  <a:alphaOff val="0"/>
                </a:srgbClr>
              </a:solidFill>
              <a:latin typeface="Calibri"/>
              <a:ea typeface="+mn-ea"/>
              <a:cs typeface="+mn-cs"/>
            </a:rPr>
            <a:t>CNAJGS</a:t>
          </a:r>
        </a:p>
      </dsp:txBody>
      <dsp:txXfrm>
        <a:off x="1119922" y="1967964"/>
        <a:ext cx="1321891" cy="641002"/>
      </dsp:txXfrm>
    </dsp:sp>
    <dsp:sp modelId="{D02D1722-DAB1-4FC0-A68A-F1E1C8732417}">
      <dsp:nvSpPr>
        <dsp:cNvPr id="0" name=""/>
        <dsp:cNvSpPr/>
      </dsp:nvSpPr>
      <dsp:spPr>
        <a:xfrm rot="18000000">
          <a:off x="1988301" y="1195675"/>
          <a:ext cx="709389" cy="238311"/>
        </a:xfrm>
        <a:prstGeom prst="leftRightArrow">
          <a:avLst>
            <a:gd name="adj1" fmla="val 60000"/>
            <a:gd name="adj2" fmla="val 50000"/>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o-RO" sz="1000" kern="1200">
            <a:solidFill>
              <a:sysClr val="window" lastClr="FFFFFF"/>
            </a:solidFill>
            <a:latin typeface="Calibri"/>
            <a:ea typeface="+mn-ea"/>
            <a:cs typeface="+mn-cs"/>
          </a:endParaRPr>
        </a:p>
      </dsp:txBody>
      <dsp:txXfrm>
        <a:off x="2059794" y="1243337"/>
        <a:ext cx="566403" cy="14298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2F36A1-5D75-4AAF-BF33-4BFE227CBEEC}">
      <dsp:nvSpPr>
        <dsp:cNvPr id="0" name=""/>
        <dsp:cNvSpPr/>
      </dsp:nvSpPr>
      <dsp:spPr>
        <a:xfrm>
          <a:off x="3305322" y="2176272"/>
          <a:ext cx="1580997" cy="1024128"/>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114300" lvl="1" indent="-114300" algn="l" defTabSz="622300">
            <a:lnSpc>
              <a:spcPct val="90000"/>
            </a:lnSpc>
            <a:spcBef>
              <a:spcPct val="0"/>
            </a:spcBef>
            <a:spcAft>
              <a:spcPct val="15000"/>
            </a:spcAft>
            <a:buChar char="••"/>
          </a:pPr>
          <a:r>
            <a:rPr lang="ro-RO" sz="1400" kern="1200">
              <a:solidFill>
                <a:sysClr val="windowText" lastClr="000000">
                  <a:hueOff val="0"/>
                  <a:satOff val="0"/>
                  <a:lumOff val="0"/>
                  <a:alphaOff val="0"/>
                </a:sysClr>
              </a:solidFill>
              <a:latin typeface="Calibri"/>
              <a:ea typeface="+mn-ea"/>
              <a:cs typeface="+mn-cs"/>
            </a:rPr>
            <a:t>OT Comrat</a:t>
          </a:r>
          <a:endParaRPr lang="ru-RU" sz="1400" kern="1200">
            <a:solidFill>
              <a:sysClr val="windowText" lastClr="000000">
                <a:hueOff val="0"/>
                <a:satOff val="0"/>
                <a:lumOff val="0"/>
                <a:alphaOff val="0"/>
              </a:sysClr>
            </a:solidFill>
            <a:latin typeface="Calibri"/>
            <a:ea typeface="+mn-ea"/>
            <a:cs typeface="+mn-cs"/>
          </a:endParaRPr>
        </a:p>
      </dsp:txBody>
      <dsp:txXfrm>
        <a:off x="3802119" y="2454800"/>
        <a:ext cx="1061704" cy="723102"/>
      </dsp:txXfrm>
    </dsp:sp>
    <dsp:sp modelId="{E1F1B80C-C061-4020-9411-A3B4257FE029}">
      <dsp:nvSpPr>
        <dsp:cNvPr id="0" name=""/>
        <dsp:cNvSpPr/>
      </dsp:nvSpPr>
      <dsp:spPr>
        <a:xfrm>
          <a:off x="500405" y="2176272"/>
          <a:ext cx="1856233" cy="1024128"/>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114300" lvl="1" indent="-114300" algn="l" defTabSz="622300">
            <a:lnSpc>
              <a:spcPct val="90000"/>
            </a:lnSpc>
            <a:spcBef>
              <a:spcPct val="0"/>
            </a:spcBef>
            <a:spcAft>
              <a:spcPct val="15000"/>
            </a:spcAft>
            <a:buChar char="••"/>
          </a:pPr>
          <a:r>
            <a:rPr lang="ro-RO" sz="1400" kern="1200">
              <a:solidFill>
                <a:sysClr val="windowText" lastClr="000000">
                  <a:hueOff val="0"/>
                  <a:satOff val="0"/>
                  <a:lumOff val="0"/>
                  <a:alphaOff val="0"/>
                </a:sysClr>
              </a:solidFill>
              <a:latin typeface="Calibri"/>
              <a:ea typeface="+mn-ea"/>
              <a:cs typeface="+mn-cs"/>
            </a:rPr>
            <a:t>OT Chișinău</a:t>
          </a:r>
          <a:endParaRPr lang="ru-RU" sz="1400" kern="1200">
            <a:solidFill>
              <a:sysClr val="windowText" lastClr="000000">
                <a:hueOff val="0"/>
                <a:satOff val="0"/>
                <a:lumOff val="0"/>
                <a:alphaOff val="0"/>
              </a:sysClr>
            </a:solidFill>
            <a:latin typeface="Calibri"/>
            <a:ea typeface="+mn-ea"/>
            <a:cs typeface="+mn-cs"/>
          </a:endParaRPr>
        </a:p>
      </dsp:txBody>
      <dsp:txXfrm>
        <a:off x="522902" y="2454800"/>
        <a:ext cx="1254369" cy="723102"/>
      </dsp:txXfrm>
    </dsp:sp>
    <dsp:sp modelId="{23918E15-50F1-4B25-9F0D-9922E5BFFEB0}">
      <dsp:nvSpPr>
        <dsp:cNvPr id="0" name=""/>
        <dsp:cNvSpPr/>
      </dsp:nvSpPr>
      <dsp:spPr>
        <a:xfrm>
          <a:off x="3030094" y="0"/>
          <a:ext cx="1955899" cy="1024128"/>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114300" lvl="1" indent="-114300" algn="l" defTabSz="622300">
            <a:lnSpc>
              <a:spcPct val="90000"/>
            </a:lnSpc>
            <a:spcBef>
              <a:spcPct val="0"/>
            </a:spcBef>
            <a:spcAft>
              <a:spcPct val="15000"/>
            </a:spcAft>
            <a:buChar char="••"/>
          </a:pPr>
          <a:r>
            <a:rPr lang="ro-RO" sz="1400" kern="1200">
              <a:solidFill>
                <a:sysClr val="windowText" lastClr="000000">
                  <a:hueOff val="0"/>
                  <a:satOff val="0"/>
                  <a:lumOff val="0"/>
                  <a:alphaOff val="0"/>
                </a:sysClr>
              </a:solidFill>
              <a:latin typeface="Calibri"/>
              <a:ea typeface="+mn-ea"/>
              <a:cs typeface="+mn-cs"/>
            </a:rPr>
            <a:t>OT Cahul</a:t>
          </a:r>
          <a:endParaRPr lang="ru-RU" sz="1400" kern="1200">
            <a:solidFill>
              <a:sysClr val="windowText" lastClr="000000">
                <a:hueOff val="0"/>
                <a:satOff val="0"/>
                <a:lumOff val="0"/>
                <a:alphaOff val="0"/>
              </a:sysClr>
            </a:solidFill>
            <a:latin typeface="Calibri"/>
            <a:ea typeface="+mn-ea"/>
            <a:cs typeface="+mn-cs"/>
          </a:endParaRPr>
        </a:p>
      </dsp:txBody>
      <dsp:txXfrm>
        <a:off x="3639361" y="22497"/>
        <a:ext cx="1324135" cy="723102"/>
      </dsp:txXfrm>
    </dsp:sp>
    <dsp:sp modelId="{3FA7C81C-42EF-43A0-B436-DFC66A2FB787}">
      <dsp:nvSpPr>
        <dsp:cNvPr id="0" name=""/>
        <dsp:cNvSpPr/>
      </dsp:nvSpPr>
      <dsp:spPr>
        <a:xfrm>
          <a:off x="674591" y="7312"/>
          <a:ext cx="1580997" cy="1024128"/>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ro-RO" sz="1100" kern="1200">
              <a:solidFill>
                <a:sysClr val="windowText" lastClr="000000">
                  <a:hueOff val="0"/>
                  <a:satOff val="0"/>
                  <a:lumOff val="0"/>
                  <a:alphaOff val="0"/>
                </a:sysClr>
              </a:solidFill>
              <a:latin typeface="Calibri"/>
              <a:ea typeface="+mn-ea"/>
              <a:cs typeface="+mn-cs"/>
            </a:rPr>
            <a:t> </a:t>
          </a:r>
          <a:r>
            <a:rPr lang="ro-RO" sz="1400" kern="1200">
              <a:solidFill>
                <a:sysClr val="windowText" lastClr="000000">
                  <a:hueOff val="0"/>
                  <a:satOff val="0"/>
                  <a:lumOff val="0"/>
                  <a:alphaOff val="0"/>
                </a:sysClr>
              </a:solidFill>
              <a:latin typeface="Calibri"/>
              <a:ea typeface="+mn-ea"/>
              <a:cs typeface="+mn-cs"/>
            </a:rPr>
            <a:t>OT Bălți</a:t>
          </a:r>
          <a:endParaRPr lang="ru-RU" sz="1400" kern="1200">
            <a:solidFill>
              <a:sysClr val="windowText" lastClr="000000">
                <a:hueOff val="0"/>
                <a:satOff val="0"/>
                <a:lumOff val="0"/>
                <a:alphaOff val="0"/>
              </a:sysClr>
            </a:solidFill>
            <a:latin typeface="Calibri"/>
            <a:ea typeface="+mn-ea"/>
            <a:cs typeface="+mn-cs"/>
          </a:endParaRPr>
        </a:p>
      </dsp:txBody>
      <dsp:txXfrm>
        <a:off x="697088" y="29809"/>
        <a:ext cx="1061704" cy="723102"/>
      </dsp:txXfrm>
    </dsp:sp>
    <dsp:sp modelId="{840EE10E-277B-460B-B1DE-BBB3D3966FD6}">
      <dsp:nvSpPr>
        <dsp:cNvPr id="0" name=""/>
        <dsp:cNvSpPr/>
      </dsp:nvSpPr>
      <dsp:spPr>
        <a:xfrm>
          <a:off x="1233379" y="170532"/>
          <a:ext cx="1569859" cy="1409553"/>
        </a:xfrm>
        <a:prstGeom prst="pieWedg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o-RO" sz="1200" kern="1200">
              <a:solidFill>
                <a:sysClr val="window" lastClr="FFFFFF"/>
              </a:solidFill>
              <a:latin typeface="Calibri"/>
              <a:ea typeface="+mn-ea"/>
              <a:cs typeface="+mn-cs"/>
            </a:rPr>
            <a:t>Universitatea de Stat ”Alecu Russo”</a:t>
          </a:r>
          <a:endParaRPr lang="ru-RU" sz="1200" kern="1200">
            <a:solidFill>
              <a:sysClr val="window" lastClr="FFFFFF"/>
            </a:solidFill>
            <a:latin typeface="Calibri"/>
            <a:ea typeface="+mn-ea"/>
            <a:cs typeface="+mn-cs"/>
          </a:endParaRPr>
        </a:p>
      </dsp:txBody>
      <dsp:txXfrm>
        <a:off x="1693180" y="583381"/>
        <a:ext cx="1110058" cy="996704"/>
      </dsp:txXfrm>
    </dsp:sp>
    <dsp:sp modelId="{7F1541C5-97D6-4EBB-B962-122A83379B04}">
      <dsp:nvSpPr>
        <dsp:cNvPr id="0" name=""/>
        <dsp:cNvSpPr/>
      </dsp:nvSpPr>
      <dsp:spPr>
        <a:xfrm rot="5400000">
          <a:off x="2770222" y="136221"/>
          <a:ext cx="1395736" cy="1463542"/>
        </a:xfrm>
        <a:prstGeom prst="pieWedg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o-RO" sz="1200" kern="1200">
              <a:solidFill>
                <a:sysClr val="window" lastClr="FFFFFF"/>
              </a:solidFill>
              <a:latin typeface="Calibri"/>
              <a:ea typeface="+mn-ea"/>
              <a:cs typeface="+mn-cs"/>
            </a:rPr>
            <a:t>Universitatea de Stat ”Bogdan Petriceicu Hașdeu”</a:t>
          </a:r>
          <a:endParaRPr lang="ru-RU" sz="1200" kern="1200">
            <a:solidFill>
              <a:sysClr val="window" lastClr="FFFFFF"/>
            </a:solidFill>
            <a:latin typeface="Calibri"/>
            <a:ea typeface="+mn-ea"/>
            <a:cs typeface="+mn-cs"/>
          </a:endParaRPr>
        </a:p>
      </dsp:txBody>
      <dsp:txXfrm rot="-5400000">
        <a:off x="2736319" y="578926"/>
        <a:ext cx="1034880" cy="986934"/>
      </dsp:txXfrm>
    </dsp:sp>
    <dsp:sp modelId="{EE9090ED-1D10-41AB-A4D7-88DE84CE0F48}">
      <dsp:nvSpPr>
        <dsp:cNvPr id="0" name=""/>
        <dsp:cNvSpPr/>
      </dsp:nvSpPr>
      <dsp:spPr>
        <a:xfrm rot="10800000">
          <a:off x="2751888" y="1563137"/>
          <a:ext cx="1432404" cy="1509245"/>
        </a:xfrm>
        <a:prstGeom prst="pieWedg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o-RO" sz="1200" kern="1200">
              <a:solidFill>
                <a:sysClr val="window" lastClr="FFFFFF"/>
              </a:solidFill>
              <a:latin typeface="Calibri"/>
              <a:ea typeface="+mn-ea"/>
              <a:cs typeface="+mn-cs"/>
            </a:rPr>
            <a:t>Universitatea de Stat din Comrat</a:t>
          </a:r>
          <a:endParaRPr lang="ru-RU" sz="1200" kern="1200">
            <a:solidFill>
              <a:sysClr val="window" lastClr="FFFFFF"/>
            </a:solidFill>
            <a:latin typeface="Calibri"/>
            <a:ea typeface="+mn-ea"/>
            <a:cs typeface="+mn-cs"/>
          </a:endParaRPr>
        </a:p>
      </dsp:txBody>
      <dsp:txXfrm rot="10800000">
        <a:off x="2751888" y="1563137"/>
        <a:ext cx="1012863" cy="1067197"/>
      </dsp:txXfrm>
    </dsp:sp>
    <dsp:sp modelId="{8431A804-DEF2-47A1-ACDF-7F1C5B8D3B84}">
      <dsp:nvSpPr>
        <dsp:cNvPr id="0" name=""/>
        <dsp:cNvSpPr/>
      </dsp:nvSpPr>
      <dsp:spPr>
        <a:xfrm rot="16200000">
          <a:off x="1256383" y="1556305"/>
          <a:ext cx="1494584" cy="1537570"/>
        </a:xfrm>
        <a:prstGeom prst="pieWedg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o-RO" sz="1200" kern="1200">
              <a:solidFill>
                <a:sysClr val="window" lastClr="FFFFFF"/>
              </a:solidFill>
              <a:latin typeface="Calibri"/>
              <a:ea typeface="+mn-ea"/>
              <a:cs typeface="+mn-cs"/>
            </a:rPr>
            <a:t>Universitatea de Stat din Moldova</a:t>
          </a:r>
          <a:endParaRPr lang="ru-RU" sz="1200" kern="1200">
            <a:solidFill>
              <a:sysClr val="window" lastClr="FFFFFF"/>
            </a:solidFill>
            <a:latin typeface="Calibri"/>
            <a:ea typeface="+mn-ea"/>
            <a:cs typeface="+mn-cs"/>
          </a:endParaRPr>
        </a:p>
      </dsp:txBody>
      <dsp:txXfrm rot="5400000">
        <a:off x="1685234" y="1577798"/>
        <a:ext cx="1087226" cy="1056830"/>
      </dsp:txXfrm>
    </dsp:sp>
    <dsp:sp modelId="{E938F037-85E1-4D7A-8B16-7F42744F1C8B}">
      <dsp:nvSpPr>
        <dsp:cNvPr id="0" name=""/>
        <dsp:cNvSpPr/>
      </dsp:nvSpPr>
      <dsp:spPr>
        <a:xfrm>
          <a:off x="2503970" y="1312164"/>
          <a:ext cx="478459" cy="416052"/>
        </a:xfrm>
        <a:prstGeom prst="circularArrow">
          <a:avLst/>
        </a:prstGeom>
        <a:solidFill>
          <a:srgbClr val="5B9BD5">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DA33FD9-82B3-43D7-8E29-4663A845D9A2}">
      <dsp:nvSpPr>
        <dsp:cNvPr id="0" name=""/>
        <dsp:cNvSpPr/>
      </dsp:nvSpPr>
      <dsp:spPr>
        <a:xfrm rot="10800000">
          <a:off x="2503970" y="1472184"/>
          <a:ext cx="478459" cy="416052"/>
        </a:xfrm>
        <a:prstGeom prst="circularArrow">
          <a:avLst/>
        </a:prstGeom>
        <a:solidFill>
          <a:srgbClr val="5B9BD5">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55DC6C-CCB1-43DD-9F32-21D61D2308E9}">
      <dsp:nvSpPr>
        <dsp:cNvPr id="0" name=""/>
        <dsp:cNvSpPr/>
      </dsp:nvSpPr>
      <dsp:spPr>
        <a:xfrm>
          <a:off x="2144" y="1937667"/>
          <a:ext cx="5805960" cy="867500"/>
        </a:xfrm>
        <a:prstGeom prst="roundRect">
          <a:avLst>
            <a:gd name="adj" fmla="val 10000"/>
          </a:avLst>
        </a:prstGeom>
        <a:solidFill>
          <a:srgbClr val="8064A2">
            <a:shade val="60000"/>
            <a:hueOff val="0"/>
            <a:satOff val="0"/>
            <a:lumOff val="0"/>
            <a:alphaOff val="0"/>
          </a:srgbClr>
        </a:solidFill>
        <a:ln>
          <a:noFill/>
        </a:ln>
        <a:effectLst>
          <a:outerShdw blurRad="40000" dist="23000" dir="5400000" rotWithShape="0">
            <a:srgbClr val="000000">
              <a:alpha val="35000"/>
            </a:srgbClr>
          </a:outerShdw>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o-RO" sz="1600" kern="1200">
              <a:solidFill>
                <a:sysClr val="window" lastClr="FFFFFF"/>
              </a:solidFill>
              <a:latin typeface="Calibri"/>
              <a:ea typeface="+mn-ea"/>
              <a:cs typeface="+mn-cs"/>
            </a:rPr>
            <a:t>Consolidarea răspunsului sistemului de justiţie penală  persoanelor traficate prin asigurarea asistenţei juridice victimelor şi potenţialelor victime şi prevenirea violenţei domestice </a:t>
          </a:r>
          <a:endParaRPr lang="en-US" sz="1600" kern="1200">
            <a:solidFill>
              <a:sysClr val="window" lastClr="FFFFFF"/>
            </a:solidFill>
            <a:latin typeface="Calibri"/>
            <a:ea typeface="+mn-ea"/>
            <a:cs typeface="+mn-cs"/>
          </a:endParaRPr>
        </a:p>
      </dsp:txBody>
      <dsp:txXfrm>
        <a:off x="27552" y="1963075"/>
        <a:ext cx="5755144" cy="816684"/>
      </dsp:txXfrm>
    </dsp:sp>
    <dsp:sp modelId="{36FB876A-6A43-459C-B347-0F8ED83284BF}">
      <dsp:nvSpPr>
        <dsp:cNvPr id="0" name=""/>
        <dsp:cNvSpPr/>
      </dsp:nvSpPr>
      <dsp:spPr>
        <a:xfrm>
          <a:off x="2144" y="969599"/>
          <a:ext cx="2785969" cy="867500"/>
        </a:xfrm>
        <a:prstGeom prst="roundRect">
          <a:avLst>
            <a:gd name="adj" fmla="val 10000"/>
          </a:avLst>
        </a:prstGeom>
        <a:solidFill>
          <a:srgbClr val="8064A2">
            <a:shade val="80000"/>
            <a:hueOff val="0"/>
            <a:satOff val="0"/>
            <a:lumOff val="0"/>
            <a:alphaOff val="0"/>
          </a:srgbClr>
        </a:solidFill>
        <a:ln>
          <a:noFill/>
        </a:ln>
        <a:effectLst>
          <a:outerShdw blurRad="40000" dist="23000" dir="5400000" rotWithShape="0">
            <a:srgbClr val="000000">
              <a:alpha val="35000"/>
            </a:srgbClr>
          </a:outerShdw>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solidFill>
                <a:sysClr val="window" lastClr="FFFFFF"/>
              </a:solidFill>
              <a:latin typeface="Calibri"/>
              <a:ea typeface="+mn-ea"/>
              <a:cs typeface="+mn-cs"/>
            </a:rPr>
            <a:t>Organizaţia Internaţională pentru Migraţie (OIM), Misiunea în Moldova</a:t>
          </a:r>
        </a:p>
      </dsp:txBody>
      <dsp:txXfrm>
        <a:off x="27552" y="995007"/>
        <a:ext cx="2735153" cy="816684"/>
      </dsp:txXfrm>
    </dsp:sp>
    <dsp:sp modelId="{932A1268-3698-4458-B4CB-C52607A09047}">
      <dsp:nvSpPr>
        <dsp:cNvPr id="0" name=""/>
        <dsp:cNvSpPr/>
      </dsp:nvSpPr>
      <dsp:spPr>
        <a:xfrm>
          <a:off x="2144" y="1531"/>
          <a:ext cx="2785969" cy="867500"/>
        </a:xfrm>
        <a:prstGeom prst="roundRect">
          <a:avLst>
            <a:gd name="adj" fmla="val 10000"/>
          </a:avLst>
        </a:prstGeom>
        <a:solidFill>
          <a:srgbClr val="8064A2">
            <a:tint val="99000"/>
            <a:hueOff val="0"/>
            <a:satOff val="0"/>
            <a:lumOff val="0"/>
            <a:alphaOff val="0"/>
          </a:srgbClr>
        </a:solidFill>
        <a:ln>
          <a:noFill/>
        </a:ln>
        <a:effectLst>
          <a:outerShdw blurRad="40000" dist="23000" dir="5400000" rotWithShape="0">
            <a:srgbClr val="000000">
              <a:alpha val="35000"/>
            </a:srgbClr>
          </a:outerShdw>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a:ea typeface="+mn-ea"/>
              <a:cs typeface="+mn-cs"/>
            </a:rPr>
            <a:t>Desfăşurarea unui program de training pentru avocaţii care acordă asistenţă juridică garantată de stat persoanelor victim</a:t>
          </a:r>
          <a:r>
            <a:rPr lang="ro-RO" sz="1000" kern="1200">
              <a:solidFill>
                <a:sysClr val="window" lastClr="FFFFFF"/>
              </a:solidFill>
              <a:latin typeface="Calibri"/>
              <a:ea typeface="+mn-ea"/>
              <a:cs typeface="+mn-cs"/>
            </a:rPr>
            <a:t>e</a:t>
          </a:r>
          <a:r>
            <a:rPr lang="en-US" sz="1000" kern="1200">
              <a:solidFill>
                <a:sysClr val="window" lastClr="FFFFFF"/>
              </a:solidFill>
              <a:latin typeface="Calibri"/>
              <a:ea typeface="+mn-ea"/>
              <a:cs typeface="+mn-cs"/>
            </a:rPr>
            <a:t> şi poten</a:t>
          </a:r>
          <a:r>
            <a:rPr lang="ro-RO" sz="1000" kern="1200">
              <a:solidFill>
                <a:sysClr val="window" lastClr="FFFFFF"/>
              </a:solidFill>
              <a:latin typeface="Calibri"/>
              <a:ea typeface="+mn-ea"/>
              <a:cs typeface="+mn-cs"/>
            </a:rPr>
            <a:t>ț</a:t>
          </a:r>
          <a:r>
            <a:rPr lang="en-US" sz="1000" kern="1200">
              <a:solidFill>
                <a:sysClr val="window" lastClr="FFFFFF"/>
              </a:solidFill>
              <a:latin typeface="Calibri"/>
              <a:ea typeface="+mn-ea"/>
              <a:cs typeface="+mn-cs"/>
            </a:rPr>
            <a:t>i</a:t>
          </a:r>
          <a:r>
            <a:rPr lang="ro-RO" sz="1000" kern="1200">
              <a:solidFill>
                <a:sysClr val="window" lastClr="FFFFFF"/>
              </a:solidFill>
              <a:latin typeface="Calibri"/>
              <a:ea typeface="+mn-ea"/>
              <a:cs typeface="+mn-cs"/>
            </a:rPr>
            <a:t>a</a:t>
          </a:r>
          <a:r>
            <a:rPr lang="en-US" sz="1000" kern="1200">
              <a:solidFill>
                <a:sysClr val="window" lastClr="FFFFFF"/>
              </a:solidFill>
              <a:latin typeface="Calibri"/>
              <a:ea typeface="+mn-ea"/>
              <a:cs typeface="+mn-cs"/>
            </a:rPr>
            <a:t>le victim</a:t>
          </a:r>
          <a:r>
            <a:rPr lang="ro-RO" sz="1000" kern="1200">
              <a:solidFill>
                <a:sysClr val="window" lastClr="FFFFFF"/>
              </a:solidFill>
              <a:latin typeface="Calibri"/>
              <a:ea typeface="+mn-ea"/>
              <a:cs typeface="+mn-cs"/>
            </a:rPr>
            <a:t>e</a:t>
          </a:r>
          <a:r>
            <a:rPr lang="en-US" sz="1000" kern="1200">
              <a:solidFill>
                <a:sysClr val="window" lastClr="FFFFFF"/>
              </a:solidFill>
              <a:latin typeface="Calibri"/>
              <a:ea typeface="+mn-ea"/>
              <a:cs typeface="+mn-cs"/>
            </a:rPr>
            <a:t> ale traficului de fiinţe umane</a:t>
          </a:r>
        </a:p>
      </dsp:txBody>
      <dsp:txXfrm>
        <a:off x="27552" y="26939"/>
        <a:ext cx="2735153" cy="816684"/>
      </dsp:txXfrm>
    </dsp:sp>
    <dsp:sp modelId="{D96CB89B-CB75-4E5D-A3A3-E217D783B60A}">
      <dsp:nvSpPr>
        <dsp:cNvPr id="0" name=""/>
        <dsp:cNvSpPr/>
      </dsp:nvSpPr>
      <dsp:spPr>
        <a:xfrm>
          <a:off x="3022135" y="969599"/>
          <a:ext cx="2785969" cy="867500"/>
        </a:xfrm>
        <a:prstGeom prst="roundRect">
          <a:avLst>
            <a:gd name="adj" fmla="val 10000"/>
          </a:avLst>
        </a:prstGeom>
        <a:solidFill>
          <a:srgbClr val="8064A2">
            <a:shade val="80000"/>
            <a:hueOff val="0"/>
            <a:satOff val="0"/>
            <a:lumOff val="0"/>
            <a:alphaOff val="0"/>
          </a:srgbClr>
        </a:solidFill>
        <a:ln>
          <a:noFill/>
        </a:ln>
        <a:effectLst>
          <a:outerShdw blurRad="40000" dist="23000" dir="5400000" rotWithShape="0">
            <a:srgbClr val="000000">
              <a:alpha val="35000"/>
            </a:srgbClr>
          </a:outerShdw>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o-RO" sz="1600" kern="1200">
              <a:solidFill>
                <a:sysClr val="window" lastClr="FFFFFF"/>
              </a:solidFill>
              <a:latin typeface="Calibri"/>
              <a:ea typeface="+mn-ea"/>
              <a:cs typeface="+mn-cs"/>
            </a:rPr>
            <a:t>Consiliul Naţional pentru Asistenţa Juridică Garantată de Stat </a:t>
          </a:r>
          <a:endParaRPr lang="en-US" sz="1600" kern="1200">
            <a:solidFill>
              <a:sysClr val="window" lastClr="FFFFFF"/>
            </a:solidFill>
            <a:latin typeface="Calibri"/>
            <a:ea typeface="+mn-ea"/>
            <a:cs typeface="+mn-cs"/>
          </a:endParaRPr>
        </a:p>
      </dsp:txBody>
      <dsp:txXfrm>
        <a:off x="3047543" y="995007"/>
        <a:ext cx="2735153" cy="816684"/>
      </dsp:txXfrm>
    </dsp:sp>
    <dsp:sp modelId="{C6DB5C9E-B315-439C-A13E-D55C9E10BF66}">
      <dsp:nvSpPr>
        <dsp:cNvPr id="0" name=""/>
        <dsp:cNvSpPr/>
      </dsp:nvSpPr>
      <dsp:spPr>
        <a:xfrm>
          <a:off x="2917355" y="0"/>
          <a:ext cx="2785969" cy="867500"/>
        </a:xfrm>
        <a:prstGeom prst="roundRect">
          <a:avLst>
            <a:gd name="adj" fmla="val 10000"/>
          </a:avLst>
        </a:prstGeom>
        <a:solidFill>
          <a:srgbClr val="8064A2">
            <a:tint val="99000"/>
            <a:hueOff val="0"/>
            <a:satOff val="0"/>
            <a:lumOff val="0"/>
            <a:alphaOff val="0"/>
          </a:srgbClr>
        </a:solidFill>
        <a:ln>
          <a:noFill/>
        </a:ln>
        <a:effectLst>
          <a:outerShdw blurRad="40000" dist="23000" dir="5400000" rotWithShape="0">
            <a:srgbClr val="000000">
              <a:alpha val="35000"/>
            </a:srgbClr>
          </a:outerShdw>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a:ea typeface="+mn-ea"/>
              <a:cs typeface="+mn-cs"/>
            </a:rPr>
            <a:t>Acordarea asist</a:t>
          </a:r>
          <a:r>
            <a:rPr lang="ro-RO" sz="1000" kern="1200">
              <a:solidFill>
                <a:sysClr val="window" lastClr="FFFFFF"/>
              </a:solidFill>
              <a:latin typeface="Calibri"/>
              <a:ea typeface="+mn-ea"/>
              <a:cs typeface="+mn-cs"/>
            </a:rPr>
            <a:t>e</a:t>
          </a:r>
          <a:r>
            <a:rPr lang="en-US" sz="1000" kern="1200">
              <a:solidFill>
                <a:sysClr val="window" lastClr="FFFFFF"/>
              </a:solidFill>
              <a:latin typeface="Calibri"/>
              <a:ea typeface="+mn-ea"/>
              <a:cs typeface="+mn-cs"/>
            </a:rPr>
            <a:t>nţei juridice garantate de stat persoanelor victim</a:t>
          </a:r>
          <a:r>
            <a:rPr lang="ro-RO" sz="1000" kern="1200">
              <a:solidFill>
                <a:sysClr val="window" lastClr="FFFFFF"/>
              </a:solidFill>
              <a:latin typeface="Calibri"/>
              <a:ea typeface="+mn-ea"/>
              <a:cs typeface="+mn-cs"/>
            </a:rPr>
            <a:t>e</a:t>
          </a:r>
          <a:r>
            <a:rPr lang="en-US" sz="1000" kern="1200">
              <a:solidFill>
                <a:sysClr val="window" lastClr="FFFFFF"/>
              </a:solidFill>
              <a:latin typeface="Calibri"/>
              <a:ea typeface="+mn-ea"/>
              <a:cs typeface="+mn-cs"/>
            </a:rPr>
            <a:t> şi poten</a:t>
          </a:r>
          <a:r>
            <a:rPr lang="ro-RO" sz="1000" kern="1200">
              <a:solidFill>
                <a:sysClr val="window" lastClr="FFFFFF"/>
              </a:solidFill>
              <a:latin typeface="Calibri"/>
              <a:ea typeface="+mn-ea"/>
              <a:cs typeface="+mn-cs"/>
            </a:rPr>
            <a:t>ț</a:t>
          </a:r>
          <a:r>
            <a:rPr lang="en-US" sz="1000" kern="1200">
              <a:solidFill>
                <a:sysClr val="window" lastClr="FFFFFF"/>
              </a:solidFill>
              <a:latin typeface="Calibri"/>
              <a:ea typeface="+mn-ea"/>
              <a:cs typeface="+mn-cs"/>
            </a:rPr>
            <a:t>i</a:t>
          </a:r>
          <a:r>
            <a:rPr lang="ro-RO" sz="1000" kern="1200">
              <a:solidFill>
                <a:sysClr val="window" lastClr="FFFFFF"/>
              </a:solidFill>
              <a:latin typeface="Calibri"/>
              <a:ea typeface="+mn-ea"/>
              <a:cs typeface="+mn-cs"/>
            </a:rPr>
            <a:t>a</a:t>
          </a:r>
          <a:r>
            <a:rPr lang="en-US" sz="1000" kern="1200">
              <a:solidFill>
                <a:sysClr val="window" lastClr="FFFFFF"/>
              </a:solidFill>
              <a:latin typeface="Calibri"/>
              <a:ea typeface="+mn-ea"/>
              <a:cs typeface="+mn-cs"/>
            </a:rPr>
            <a:t>le victim</a:t>
          </a:r>
          <a:r>
            <a:rPr lang="ro-RO" sz="1000" kern="1200">
              <a:solidFill>
                <a:sysClr val="window" lastClr="FFFFFF"/>
              </a:solidFill>
              <a:latin typeface="Calibri"/>
              <a:ea typeface="+mn-ea"/>
              <a:cs typeface="+mn-cs"/>
            </a:rPr>
            <a:t>e</a:t>
          </a:r>
          <a:r>
            <a:rPr lang="en-US" sz="1000" kern="1200">
              <a:solidFill>
                <a:sysClr val="window" lastClr="FFFFFF"/>
              </a:solidFill>
              <a:latin typeface="Calibri"/>
              <a:ea typeface="+mn-ea"/>
              <a:cs typeface="+mn-cs"/>
            </a:rPr>
            <a:t> ale traficului de fiinţe umane</a:t>
          </a:r>
        </a:p>
      </dsp:txBody>
      <dsp:txXfrm>
        <a:off x="2942763" y="25408"/>
        <a:ext cx="2735153" cy="816684"/>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6.xml><?xml version="1.0" encoding="utf-8"?>
<dgm:layoutDef xmlns:dgm="http://schemas.openxmlformats.org/drawingml/2006/diagram" xmlns:a="http://schemas.openxmlformats.org/drawingml/2006/main" uniqueId="urn:microsoft.com/office/officeart/2005/8/layout/architecture+Icon">
  <dgm:title val="Architecture Layout"/>
  <dgm:desc val="Use to show hierarchical relationships that build from the bottom up. This layout works well for showing architectural components or objects that build on other objects."/>
  <dgm:catLst>
    <dgm:cat type="hierarchy" pri="4500"/>
    <dgm:cat type="list" pri="24500"/>
    <dgm:cat type="relationship" pri="10500"/>
    <dgm:cat type="officeonline" pri="7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b"/>
        </dgm:alg>
      </dgm:if>
      <dgm:else name="Name3">
        <dgm:alg type="lin">
          <dgm:param type="linDir" val="fromR"/>
          <dgm:param type="nodeVertAlign" val="b"/>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B"/>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b"/>
              </dgm:alg>
            </dgm:if>
            <dgm:else name="Name10">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B"/>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b"/>
                    </dgm:alg>
                  </dgm:if>
                  <dgm:else name="Name17">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B"/>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b"/>
                          </dgm:alg>
                        </dgm:if>
                        <dgm:else name="Name24">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B"/>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b"/>
                                </dgm:alg>
                              </dgm:if>
                              <dgm:else name="Name30">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6">
  <dgm:title val=""/>
  <dgm:desc val=""/>
  <dgm:catLst>
    <dgm:cat type="3D" pri="11600"/>
  </dgm:catLst>
  <dgm:scene3d>
    <a:camera prst="perspectiveRelaxedModerately" zoom="92000"/>
    <a:lightRig rig="balanced" dir="t">
      <a:rot lat="0" lon="0" rev="12700000"/>
    </a:lightRig>
  </dgm:scene3d>
  <dgm:styleLbl name="node0">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prstMaterial="plastic">
      <a:bevelT w="50800" h="50800"/>
      <a:bevelB w="50800" h="50800"/>
    </dgm:sp3d>
    <dgm:txPr/>
    <dgm:style>
      <a:lnRef idx="1">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50080" prstMaterial="plastic">
      <a:bevelT w="50800" h="50800"/>
      <a:bevelB w="50800" h="50800"/>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z="-54000" prstMaterial="plastic">
      <a:bevelT w="50800" h="50800"/>
      <a:bevelB w="50800" h="50800"/>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z="-2540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5008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5408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25400" prstMaterial="plastic"/>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75000" prstMaterial="plastic"/>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3">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4">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1D1">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2">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3">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4">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fgAcc1">
    <dgm:scene3d>
      <a:camera prst="orthographicFront"/>
      <a:lightRig rig="threePt" dir="t"/>
    </dgm:scene3d>
    <dgm:sp3d z="50080" prstMaterial="plastic">
      <a:bevelT w="25400" h="25400"/>
      <a:bevelB w="25400" h="25400"/>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prstMaterial="plastic">
      <a:bevelT w="25400" h="25400"/>
      <a:bevelB w="25400" h="25400"/>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prstMaterial="plastic">
      <a:bevelT w="50800" h="50800"/>
      <a:bevelB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prstMaterial="plastic">
      <a:bevelT w="25400" h="25400"/>
      <a:bevelB w="25400" h="254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dgm:scene3d>
    <dgm:sp3d z="50080" prstMaterial="plastic">
      <a:bevelT w="25400" h="25400"/>
      <a:bevelB w="25400" h="25400"/>
    </dgm:sp3d>
    <dgm:txPr/>
    <dgm:style>
      <a:lnRef idx="0">
        <a:scrgbClr r="0" g="0" b="0"/>
      </a:lnRef>
      <a:fillRef idx="1">
        <a:scrgbClr r="0" g="0" b="0"/>
      </a:fillRef>
      <a:effectRef idx="2">
        <a:scrgbClr r="0" g="0" b="0"/>
      </a:effectRef>
      <a:fontRef idx="minor"/>
    </dgm:style>
  </dgm:styleLbl>
  <dgm:styleLbl name="alignAccFollowNode1">
    <dgm:scene3d>
      <a:camera prst="orthographicFront"/>
      <a:lightRig rig="threePt" dir="t"/>
    </dgm:scene3d>
    <dgm:sp3d prstMaterial="plastic">
      <a:bevelT w="25400" h="25400"/>
      <a:bevelB w="25400" h="25400"/>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prstMaterial="plastic">
      <a:bevelT w="25400" h="25400"/>
      <a:bevelB w="25400" h="25400"/>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52400" prstMaterial="plastic">
      <a:bevelT w="25400" h="25400"/>
      <a:bevelB w="25400" h="25400"/>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z="-10400" extrusionH="12700" prstMaterial="plastic"/>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0080" prstMaterial="plastic">
      <a:bevelT w="50800" h="50800"/>
      <a:bevelB w="50800" h="50800"/>
    </dgm:sp3d>
    <dgm:txPr/>
    <dgm:style>
      <a:lnRef idx="0">
        <a:scrgbClr r="0" g="0" b="0"/>
      </a:lnRef>
      <a:fillRef idx="1">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1">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TotalTime>
  <Pages>38</Pages>
  <Words>14283</Words>
  <Characters>81414</Characters>
  <Application>Microsoft Office Word</Application>
  <DocSecurity>0</DocSecurity>
  <Lines>678</Lines>
  <Paragraphs>191</Paragraphs>
  <ScaleCrop>false</ScaleCrop>
  <Company>Microsoft</Company>
  <LinksUpToDate>false</LinksUpToDate>
  <CharactersWithSpaces>95506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Virschi</dc:creator>
  <cp:keywords/>
  <dc:description/>
  <cp:lastModifiedBy>Victoria Virschi</cp:lastModifiedBy>
  <cp:revision>2</cp:revision>
  <dcterms:created xsi:type="dcterms:W3CDTF">2016-02-16T11:49:00Z</dcterms:created>
  <dcterms:modified xsi:type="dcterms:W3CDTF">2016-02-16T11:54:00Z</dcterms:modified>
</cp:coreProperties>
</file>