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132" w:tblpY="-179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000" w:firstRow="0" w:lastRow="0" w:firstColumn="0" w:lastColumn="0" w:noHBand="0" w:noVBand="0"/>
      </w:tblPr>
      <w:tblGrid>
        <w:gridCol w:w="9571"/>
      </w:tblGrid>
      <w:tr w:rsidR="00300405" w:rsidRPr="005732D2" w:rsidTr="00247834">
        <w:trPr>
          <w:trHeight w:val="1431"/>
        </w:trPr>
        <w:tc>
          <w:tcPr>
            <w:tcW w:w="10092" w:type="dxa"/>
          </w:tcPr>
          <w:p w:rsidR="002B5189" w:rsidRPr="002B5189" w:rsidRDefault="00B509B5" w:rsidP="002B5189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en-US"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5248910</wp:posOffset>
                  </wp:positionH>
                  <wp:positionV relativeFrom="paragraph">
                    <wp:posOffset>283845</wp:posOffset>
                  </wp:positionV>
                  <wp:extent cx="635000" cy="424815"/>
                  <wp:effectExtent l="0" t="0" r="0" b="0"/>
                  <wp:wrapNone/>
                  <wp:docPr id="5" name="Рисунок 5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424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en-US" w:eastAsia="zh-CN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143510</wp:posOffset>
                  </wp:positionH>
                  <wp:positionV relativeFrom="paragraph">
                    <wp:posOffset>283845</wp:posOffset>
                  </wp:positionV>
                  <wp:extent cx="635000" cy="424815"/>
                  <wp:effectExtent l="0" t="0" r="0" b="0"/>
                  <wp:wrapNone/>
                  <wp:docPr id="4" name="Picture 2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424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B5189" w:rsidRPr="002B518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НАЦИОНАЛЬНЫЙ СОВЕТ ПО ЮРИДИЧЕСКОЙ   ПОМОЩИ,  ГАРАНТИРУЕМОЙ ГОСУДАРСТВОМ</w:t>
            </w:r>
          </w:p>
          <w:p w:rsidR="002B5189" w:rsidRPr="002B5189" w:rsidRDefault="002B5189" w:rsidP="002B518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B5189">
              <w:rPr>
                <w:rFonts w:ascii="Times New Roman" w:hAnsi="Times New Roman"/>
                <w:sz w:val="20"/>
                <w:szCs w:val="20"/>
              </w:rPr>
              <w:t xml:space="preserve">MD – 2068, </w:t>
            </w:r>
            <w:proofErr w:type="spellStart"/>
            <w:r w:rsidRPr="002B5189">
              <w:rPr>
                <w:rFonts w:ascii="Times New Roman" w:hAnsi="Times New Roman"/>
                <w:sz w:val="20"/>
                <w:szCs w:val="20"/>
              </w:rPr>
              <w:t>мун</w:t>
            </w:r>
            <w:proofErr w:type="spellEnd"/>
            <w:r w:rsidRPr="002B518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2B5189">
              <w:rPr>
                <w:rFonts w:ascii="Times New Roman" w:hAnsi="Times New Roman"/>
                <w:sz w:val="20"/>
                <w:szCs w:val="20"/>
              </w:rPr>
              <w:t>Кишинэу</w:t>
            </w:r>
            <w:proofErr w:type="spellEnd"/>
            <w:r w:rsidRPr="002B5189">
              <w:rPr>
                <w:rFonts w:ascii="Times New Roman" w:hAnsi="Times New Roman"/>
                <w:sz w:val="20"/>
                <w:szCs w:val="20"/>
              </w:rPr>
              <w:t xml:space="preserve">, ул. </w:t>
            </w:r>
            <w:proofErr w:type="spellStart"/>
            <w:r w:rsidRPr="002B5189">
              <w:rPr>
                <w:rFonts w:ascii="Times New Roman" w:hAnsi="Times New Roman"/>
                <w:sz w:val="20"/>
                <w:szCs w:val="20"/>
              </w:rPr>
              <w:t>Алеку</w:t>
            </w:r>
            <w:proofErr w:type="spellEnd"/>
            <w:r w:rsidRPr="002B5189">
              <w:rPr>
                <w:rFonts w:ascii="Times New Roman" w:hAnsi="Times New Roman"/>
                <w:sz w:val="20"/>
                <w:szCs w:val="20"/>
              </w:rPr>
              <w:t xml:space="preserve"> Руссо № 1, </w:t>
            </w:r>
            <w:proofErr w:type="spellStart"/>
            <w:r w:rsidRPr="002B5189">
              <w:rPr>
                <w:rFonts w:ascii="Times New Roman" w:hAnsi="Times New Roman"/>
                <w:sz w:val="20"/>
                <w:szCs w:val="20"/>
              </w:rPr>
              <w:t>бл</w:t>
            </w:r>
            <w:proofErr w:type="spellEnd"/>
            <w:r w:rsidRPr="002B5189">
              <w:rPr>
                <w:rFonts w:ascii="Times New Roman" w:hAnsi="Times New Roman"/>
                <w:sz w:val="20"/>
                <w:szCs w:val="20"/>
              </w:rPr>
              <w:t xml:space="preserve">. ”A”, </w:t>
            </w:r>
            <w:proofErr w:type="spellStart"/>
            <w:r w:rsidRPr="002B5189">
              <w:rPr>
                <w:rFonts w:ascii="Times New Roman" w:hAnsi="Times New Roman"/>
                <w:sz w:val="20"/>
                <w:szCs w:val="20"/>
              </w:rPr>
              <w:t>бр</w:t>
            </w:r>
            <w:proofErr w:type="spellEnd"/>
            <w:r w:rsidRPr="002B5189">
              <w:rPr>
                <w:rFonts w:ascii="Times New Roman" w:hAnsi="Times New Roman"/>
                <w:sz w:val="20"/>
                <w:szCs w:val="20"/>
              </w:rPr>
              <w:t>. 94</w:t>
            </w:r>
          </w:p>
          <w:p w:rsidR="00300405" w:rsidRPr="002B5189" w:rsidRDefault="002B5189" w:rsidP="002B5189"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B5189">
              <w:rPr>
                <w:rFonts w:ascii="Times New Roman" w:hAnsi="Times New Roman"/>
                <w:sz w:val="20"/>
                <w:szCs w:val="20"/>
              </w:rPr>
              <w:t>Тел</w:t>
            </w:r>
            <w:r w:rsidRPr="002B518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./ </w:t>
            </w:r>
            <w:proofErr w:type="spellStart"/>
            <w:r w:rsidRPr="002B5189">
              <w:rPr>
                <w:rFonts w:ascii="Times New Roman" w:hAnsi="Times New Roman"/>
                <w:sz w:val="20"/>
                <w:szCs w:val="20"/>
              </w:rPr>
              <w:t>фах</w:t>
            </w:r>
            <w:proofErr w:type="spellEnd"/>
            <w:r w:rsidRPr="002B5189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(022)  31-02-74, 31-02-84 e-mail: aparat@cnajgs.md, </w:t>
            </w:r>
            <w:hyperlink r:id="rId9" w:history="1">
              <w:r w:rsidRPr="002B5189">
                <w:rPr>
                  <w:rStyle w:val="Hyperlink"/>
                  <w:rFonts w:ascii="Times New Roman" w:hAnsi="Times New Roman"/>
                  <w:sz w:val="20"/>
                  <w:szCs w:val="20"/>
                  <w:lang w:val="en-US"/>
                </w:rPr>
                <w:t>www.cnajgs.md</w:t>
              </w:r>
            </w:hyperlink>
          </w:p>
        </w:tc>
      </w:tr>
    </w:tbl>
    <w:p w:rsidR="00300405" w:rsidRPr="009B5367" w:rsidRDefault="00300405">
      <w:pPr>
        <w:spacing w:after="0" w:line="240" w:lineRule="auto"/>
        <w:jc w:val="right"/>
        <w:rPr>
          <w:rFonts w:ascii="Times New Roman" w:hAnsi="Times New Roman"/>
          <w:i/>
          <w:sz w:val="24"/>
          <w:lang w:val="en-US"/>
        </w:rPr>
      </w:pPr>
    </w:p>
    <w:p w:rsidR="00300405" w:rsidRPr="009B5367" w:rsidRDefault="00300405">
      <w:pPr>
        <w:spacing w:after="0" w:line="240" w:lineRule="auto"/>
        <w:jc w:val="center"/>
        <w:rPr>
          <w:rFonts w:ascii="Times New Roman" w:hAnsi="Times New Roman"/>
          <w:b/>
          <w:sz w:val="28"/>
          <w:lang w:val="en-US"/>
        </w:rPr>
      </w:pPr>
    </w:p>
    <w:p w:rsidR="00300405" w:rsidRPr="00BF66ED" w:rsidRDefault="0030040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F66ED">
        <w:rPr>
          <w:rFonts w:ascii="Times New Roman" w:hAnsi="Times New Roman"/>
          <w:b/>
          <w:sz w:val="28"/>
        </w:rPr>
        <w:t xml:space="preserve">ПОСТАНОВЛЕНИЕ </w:t>
      </w:r>
    </w:p>
    <w:p w:rsidR="00300405" w:rsidRPr="00BF66ED" w:rsidRDefault="00300405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300405" w:rsidRPr="002D20E2" w:rsidRDefault="0030040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F66ED">
        <w:rPr>
          <w:rFonts w:ascii="Times New Roman" w:hAnsi="Times New Roman"/>
          <w:b/>
          <w:sz w:val="28"/>
        </w:rPr>
        <w:t>№ 20 от 25 июня 2015 года</w:t>
      </w:r>
    </w:p>
    <w:p w:rsidR="009B5367" w:rsidRPr="002D20E2" w:rsidRDefault="009B5367" w:rsidP="009B5367">
      <w:pPr>
        <w:pStyle w:val="NoSpacing"/>
        <w:ind w:firstLine="5529"/>
        <w:rPr>
          <w:rStyle w:val="Emphasis"/>
          <w:rFonts w:ascii="Times New Roman" w:hAnsi="Times New Roman"/>
          <w:i w:val="0"/>
          <w:sz w:val="24"/>
          <w:szCs w:val="24"/>
        </w:rPr>
      </w:pPr>
    </w:p>
    <w:p w:rsidR="00300405" w:rsidRPr="00BF66ED" w:rsidRDefault="00300405">
      <w:pPr>
        <w:spacing w:after="0" w:line="240" w:lineRule="auto"/>
        <w:jc w:val="center"/>
        <w:rPr>
          <w:rFonts w:ascii="Times New Roman" w:hAnsi="Times New Roman"/>
          <w:b/>
          <w:i/>
          <w:sz w:val="28"/>
        </w:rPr>
      </w:pPr>
    </w:p>
    <w:p w:rsidR="00300405" w:rsidRPr="00BF66ED" w:rsidRDefault="0030040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F66ED">
        <w:rPr>
          <w:rFonts w:ascii="Times New Roman" w:hAnsi="Times New Roman"/>
          <w:b/>
          <w:sz w:val="28"/>
        </w:rPr>
        <w:t>об утверждении П</w:t>
      </w:r>
      <w:r w:rsidR="004765AB">
        <w:rPr>
          <w:rFonts w:ascii="Times New Roman" w:hAnsi="Times New Roman"/>
          <w:b/>
          <w:sz w:val="28"/>
        </w:rPr>
        <w:t>оложения о мониторинге качества</w:t>
      </w:r>
      <w:r w:rsidRPr="00BF66ED">
        <w:rPr>
          <w:rFonts w:ascii="Times New Roman" w:hAnsi="Times New Roman"/>
          <w:b/>
          <w:sz w:val="28"/>
        </w:rPr>
        <w:t xml:space="preserve"> квалифицированной юридической помощи, гарантируемой государством</w:t>
      </w:r>
      <w:r w:rsidR="004765AB" w:rsidRPr="004765AB">
        <w:rPr>
          <w:rFonts w:ascii="Times New Roman" w:hAnsi="Times New Roman"/>
          <w:b/>
          <w:sz w:val="28"/>
        </w:rPr>
        <w:t>,</w:t>
      </w:r>
      <w:r w:rsidRPr="00BF66ED">
        <w:rPr>
          <w:rFonts w:ascii="Times New Roman" w:hAnsi="Times New Roman"/>
          <w:b/>
          <w:sz w:val="28"/>
        </w:rPr>
        <w:t xml:space="preserve"> </w:t>
      </w:r>
      <w:r w:rsidR="004765AB" w:rsidRPr="00BF66ED">
        <w:rPr>
          <w:rFonts w:ascii="Times New Roman" w:hAnsi="Times New Roman"/>
          <w:b/>
          <w:sz w:val="28"/>
        </w:rPr>
        <w:t>предоставляемой адвокатами</w:t>
      </w:r>
    </w:p>
    <w:p w:rsidR="009B5367" w:rsidRPr="009B5367" w:rsidRDefault="009B5367" w:rsidP="009B5367">
      <w:pPr>
        <w:pStyle w:val="NoSpacing"/>
        <w:ind w:firstLine="5529"/>
        <w:rPr>
          <w:rStyle w:val="Emphasis"/>
          <w:rFonts w:ascii="Times New Roman" w:hAnsi="Times New Roman"/>
          <w:i w:val="0"/>
          <w:sz w:val="24"/>
          <w:szCs w:val="24"/>
        </w:rPr>
      </w:pPr>
    </w:p>
    <w:p w:rsidR="009B5367" w:rsidRPr="00A83286" w:rsidRDefault="009B5367" w:rsidP="00B55E09">
      <w:pPr>
        <w:pStyle w:val="NoSpacing"/>
        <w:ind w:firstLine="5103"/>
        <w:rPr>
          <w:rStyle w:val="Emphasis"/>
          <w:rFonts w:ascii="Times New Roman" w:hAnsi="Times New Roman"/>
          <w:i w:val="0"/>
          <w:sz w:val="24"/>
          <w:szCs w:val="24"/>
        </w:rPr>
      </w:pPr>
      <w:r w:rsidRPr="00A83286">
        <w:rPr>
          <w:rStyle w:val="Emphasis"/>
          <w:rFonts w:ascii="Times New Roman" w:hAnsi="Times New Roman"/>
          <w:i w:val="0"/>
          <w:sz w:val="24"/>
          <w:szCs w:val="24"/>
        </w:rPr>
        <w:t xml:space="preserve">Зарегистрировано </w:t>
      </w:r>
    </w:p>
    <w:p w:rsidR="009B5367" w:rsidRPr="00A83286" w:rsidRDefault="009B5367" w:rsidP="00B55E09">
      <w:pPr>
        <w:pStyle w:val="NoSpacing"/>
        <w:ind w:firstLine="5103"/>
        <w:rPr>
          <w:rStyle w:val="Emphasis"/>
          <w:rFonts w:ascii="Times New Roman" w:hAnsi="Times New Roman"/>
          <w:i w:val="0"/>
          <w:sz w:val="24"/>
          <w:szCs w:val="24"/>
        </w:rPr>
      </w:pPr>
      <w:r w:rsidRPr="00A83286">
        <w:rPr>
          <w:rStyle w:val="Emphasis"/>
          <w:rFonts w:ascii="Times New Roman" w:hAnsi="Times New Roman"/>
          <w:i w:val="0"/>
          <w:sz w:val="24"/>
          <w:szCs w:val="24"/>
        </w:rPr>
        <w:t>Министерство Юстиции</w:t>
      </w:r>
    </w:p>
    <w:p w:rsidR="00B55E09" w:rsidRPr="002D20E2" w:rsidRDefault="009B5367" w:rsidP="00B55E09">
      <w:pPr>
        <w:pStyle w:val="NoSpacing"/>
        <w:ind w:firstLine="5103"/>
        <w:rPr>
          <w:rStyle w:val="Emphasis"/>
          <w:rFonts w:ascii="Times New Roman" w:hAnsi="Times New Roman"/>
          <w:i w:val="0"/>
          <w:sz w:val="24"/>
          <w:szCs w:val="24"/>
        </w:rPr>
      </w:pPr>
      <w:r>
        <w:rPr>
          <w:rStyle w:val="Emphasis"/>
          <w:rFonts w:ascii="Times New Roman" w:hAnsi="Times New Roman"/>
          <w:i w:val="0"/>
          <w:sz w:val="24"/>
          <w:szCs w:val="24"/>
        </w:rPr>
        <w:t>№_______ от __________ 201</w:t>
      </w:r>
      <w:r w:rsidRPr="002D20E2">
        <w:rPr>
          <w:rStyle w:val="Emphasis"/>
          <w:rFonts w:ascii="Times New Roman" w:hAnsi="Times New Roman"/>
          <w:i w:val="0"/>
          <w:sz w:val="24"/>
          <w:szCs w:val="24"/>
        </w:rPr>
        <w:t>5</w:t>
      </w:r>
    </w:p>
    <w:p w:rsidR="00B55E09" w:rsidRPr="00B55E09" w:rsidRDefault="009B5367" w:rsidP="00B55E09">
      <w:pPr>
        <w:pStyle w:val="NoSpacing"/>
        <w:ind w:firstLine="5103"/>
        <w:rPr>
          <w:rFonts w:ascii="Times New Roman" w:hAnsi="Times New Roman"/>
          <w:iCs/>
          <w:sz w:val="24"/>
          <w:szCs w:val="24"/>
        </w:rPr>
      </w:pPr>
      <w:r w:rsidRPr="00B55E09">
        <w:rPr>
          <w:rStyle w:val="Emphasis"/>
          <w:rFonts w:ascii="Times New Roman" w:hAnsi="Times New Roman"/>
          <w:i w:val="0"/>
          <w:sz w:val="24"/>
          <w:szCs w:val="24"/>
        </w:rPr>
        <w:t>Министр___________</w:t>
      </w:r>
      <w:r w:rsidR="00B55E09" w:rsidRPr="00B55E09">
        <w:rPr>
          <w:rFonts w:ascii="Times New Roman" w:hAnsi="Times New Roman"/>
          <w:b/>
          <w:bCs/>
          <w:sz w:val="24"/>
          <w:szCs w:val="24"/>
        </w:rPr>
        <w:t xml:space="preserve"> </w:t>
      </w:r>
      <w:hyperlink r:id="rId10" w:history="1">
        <w:r w:rsidR="00B55E09" w:rsidRPr="00B55E09">
          <w:rPr>
            <w:rFonts w:ascii="Times New Roman" w:hAnsi="Times New Roman"/>
            <w:sz w:val="24"/>
            <w:szCs w:val="24"/>
          </w:rPr>
          <w:t xml:space="preserve">Владимир </w:t>
        </w:r>
        <w:r w:rsidR="002D20E2" w:rsidRPr="00B55E09">
          <w:rPr>
            <w:rFonts w:ascii="Times New Roman" w:hAnsi="Times New Roman"/>
            <w:sz w:val="24"/>
            <w:szCs w:val="24"/>
          </w:rPr>
          <w:t>ГРОСУ</w:t>
        </w:r>
      </w:hyperlink>
    </w:p>
    <w:p w:rsidR="00300405" w:rsidRPr="00BF66ED" w:rsidRDefault="0030040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00405" w:rsidRPr="00BF66ED" w:rsidRDefault="00300405">
      <w:pPr>
        <w:spacing w:after="0" w:line="240" w:lineRule="auto"/>
        <w:jc w:val="both"/>
        <w:rPr>
          <w:sz w:val="28"/>
          <w:szCs w:val="28"/>
        </w:rPr>
      </w:pPr>
      <w:proofErr w:type="gramStart"/>
      <w:r w:rsidRPr="00BF66ED">
        <w:rPr>
          <w:rFonts w:ascii="Times New Roman" w:hAnsi="Times New Roman"/>
          <w:color w:val="000000"/>
          <w:sz w:val="28"/>
          <w:szCs w:val="28"/>
        </w:rPr>
        <w:t>В соответствии с пунктами k) и l) части (2) ст. 12, частью (5) ст.13, пунктом b) части (3) ст. 13</w:t>
      </w:r>
      <w:r w:rsidRPr="00BF66ED">
        <w:rPr>
          <w:rFonts w:ascii="Times New Roman" w:hAnsi="Times New Roman"/>
          <w:color w:val="000000"/>
          <w:sz w:val="28"/>
          <w:szCs w:val="28"/>
          <w:vertAlign w:val="superscript"/>
        </w:rPr>
        <w:t>1</w:t>
      </w:r>
      <w:r w:rsidRPr="00BF66ED">
        <w:rPr>
          <w:rFonts w:ascii="Times New Roman" w:hAnsi="Times New Roman"/>
          <w:color w:val="000000"/>
          <w:sz w:val="28"/>
          <w:szCs w:val="28"/>
        </w:rPr>
        <w:t xml:space="preserve">, частью (5) ст.29 и ст.36 </w:t>
      </w:r>
      <w:r w:rsidRPr="00BF66ED">
        <w:rPr>
          <w:rFonts w:ascii="Times New Roman" w:hAnsi="Times New Roman"/>
          <w:bCs/>
          <w:sz w:val="28"/>
          <w:szCs w:val="28"/>
        </w:rPr>
        <w:t xml:space="preserve">Закона № 198-XVI от 26 июля 2007 года </w:t>
      </w:r>
      <w:r w:rsidRPr="00BF66ED">
        <w:rPr>
          <w:rFonts w:ascii="Times New Roman" w:hAnsi="Times New Roman"/>
          <w:sz w:val="28"/>
          <w:szCs w:val="28"/>
        </w:rPr>
        <w:t xml:space="preserve">о юридической помощи, гарантируемой государством (Официальный Монитор Республики Молдова, </w:t>
      </w:r>
      <w:smartTag w:uri="urn:schemas-microsoft-com:office:smarttags" w:element="metricconverter">
        <w:smartTagPr>
          <w:attr w:name="ProductID" w:val="2007 г"/>
        </w:smartTagPr>
        <w:r w:rsidRPr="00BF66ED">
          <w:rPr>
            <w:rFonts w:ascii="Times New Roman" w:hAnsi="Times New Roman"/>
            <w:sz w:val="28"/>
            <w:szCs w:val="28"/>
          </w:rPr>
          <w:t>2007 г</w:t>
        </w:r>
      </w:smartTag>
      <w:r w:rsidRPr="00BF66ED">
        <w:rPr>
          <w:rFonts w:ascii="Times New Roman" w:hAnsi="Times New Roman"/>
          <w:sz w:val="28"/>
          <w:szCs w:val="28"/>
        </w:rPr>
        <w:t>., № 157-160, ст. 614) и на основании Плана Действий по реализации Стратегии реформы сектора юстиции</w:t>
      </w:r>
      <w:proofErr w:type="gramEnd"/>
      <w:r w:rsidRPr="00BF66ED">
        <w:rPr>
          <w:rFonts w:ascii="Times New Roman" w:hAnsi="Times New Roman"/>
          <w:sz w:val="28"/>
          <w:szCs w:val="28"/>
        </w:rPr>
        <w:t xml:space="preserve"> на 2011-2016 годы (</w:t>
      </w:r>
      <w:r w:rsidRPr="00BF66ED">
        <w:rPr>
          <w:rFonts w:ascii="Times New Roman" w:hAnsi="Times New Roman"/>
          <w:color w:val="000000"/>
          <w:sz w:val="28"/>
          <w:szCs w:val="28"/>
        </w:rPr>
        <w:t xml:space="preserve">Пилон III, Действие 3.1.2, </w:t>
      </w:r>
      <w:r w:rsidRPr="00BF66ED">
        <w:rPr>
          <w:rFonts w:ascii="Times New Roman" w:hAnsi="Times New Roman"/>
          <w:sz w:val="28"/>
          <w:szCs w:val="28"/>
        </w:rPr>
        <w:t>пункт 2), Национальный Совет по Юридической помощи, гарантируемой государством,</w:t>
      </w:r>
      <w:r w:rsidRPr="00BF66ED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300405" w:rsidRPr="00BF66ED" w:rsidRDefault="00300405">
      <w:pPr>
        <w:spacing w:after="0" w:line="240" w:lineRule="auto"/>
        <w:ind w:firstLine="360"/>
        <w:jc w:val="center"/>
        <w:rPr>
          <w:rFonts w:ascii="Times New Roman" w:hAnsi="Times New Roman"/>
          <w:sz w:val="28"/>
        </w:rPr>
      </w:pPr>
    </w:p>
    <w:p w:rsidR="00300405" w:rsidRPr="00BF66ED" w:rsidRDefault="00300405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</w:rPr>
      </w:pPr>
      <w:r w:rsidRPr="00BF66ED">
        <w:rPr>
          <w:rFonts w:ascii="Times New Roman" w:hAnsi="Times New Roman"/>
          <w:b/>
          <w:sz w:val="28"/>
        </w:rPr>
        <w:t>ПОСТАНОВЛЯЕТ:</w:t>
      </w:r>
    </w:p>
    <w:p w:rsidR="00300405" w:rsidRPr="00BF66ED" w:rsidRDefault="00300405" w:rsidP="00DC701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00405" w:rsidRPr="004765AB" w:rsidRDefault="00300405" w:rsidP="00DC7018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BF66ED">
        <w:rPr>
          <w:rFonts w:ascii="Times New Roman" w:hAnsi="Times New Roman"/>
          <w:b/>
          <w:sz w:val="28"/>
        </w:rPr>
        <w:t>1.</w:t>
      </w:r>
      <w:r w:rsidRPr="00BF66ED">
        <w:rPr>
          <w:rFonts w:ascii="Times New Roman" w:hAnsi="Times New Roman"/>
          <w:sz w:val="28"/>
        </w:rPr>
        <w:t xml:space="preserve"> Утвердить П</w:t>
      </w:r>
      <w:r w:rsidR="004765AB">
        <w:rPr>
          <w:rFonts w:ascii="Times New Roman" w:hAnsi="Times New Roman"/>
          <w:sz w:val="28"/>
        </w:rPr>
        <w:t>оложение о мониторинге качества</w:t>
      </w:r>
      <w:r w:rsidRPr="00BF66ED">
        <w:rPr>
          <w:rFonts w:ascii="Times New Roman" w:hAnsi="Times New Roman"/>
          <w:sz w:val="28"/>
        </w:rPr>
        <w:t xml:space="preserve"> квалифицированной юридической помощи, гарантируемой государством, </w:t>
      </w:r>
      <w:r w:rsidR="004765AB" w:rsidRPr="00BF66ED">
        <w:rPr>
          <w:rFonts w:ascii="Times New Roman" w:hAnsi="Times New Roman"/>
          <w:sz w:val="28"/>
        </w:rPr>
        <w:t>предоставляемой адвокатами</w:t>
      </w:r>
      <w:r w:rsidR="004765AB" w:rsidRPr="004765AB">
        <w:rPr>
          <w:rFonts w:ascii="Times New Roman" w:hAnsi="Times New Roman"/>
          <w:sz w:val="28"/>
        </w:rPr>
        <w:t xml:space="preserve">, </w:t>
      </w:r>
      <w:r w:rsidR="004765AB" w:rsidRPr="00BF66ED">
        <w:rPr>
          <w:rFonts w:ascii="Times New Roman" w:hAnsi="Times New Roman"/>
          <w:sz w:val="28"/>
        </w:rPr>
        <w:t>в соответствии с приложением</w:t>
      </w:r>
      <w:r w:rsidR="004765AB" w:rsidRPr="004765AB">
        <w:rPr>
          <w:rFonts w:ascii="Times New Roman" w:hAnsi="Times New Roman"/>
          <w:sz w:val="28"/>
        </w:rPr>
        <w:t>.</w:t>
      </w:r>
    </w:p>
    <w:p w:rsidR="00300405" w:rsidRPr="00BF66ED" w:rsidRDefault="00300405" w:rsidP="00DC701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00405" w:rsidRPr="00BF66ED" w:rsidRDefault="00300405" w:rsidP="0085137D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BF66ED">
        <w:rPr>
          <w:rFonts w:ascii="Times New Roman" w:hAnsi="Times New Roman"/>
          <w:b/>
          <w:sz w:val="28"/>
          <w:szCs w:val="28"/>
        </w:rPr>
        <w:t>2.</w:t>
      </w:r>
      <w:r w:rsidRPr="00BF66ED">
        <w:rPr>
          <w:rFonts w:ascii="Times New Roman" w:hAnsi="Times New Roman"/>
          <w:sz w:val="28"/>
          <w:szCs w:val="28"/>
        </w:rPr>
        <w:t xml:space="preserve"> Настоящее Постановление опубликовать в Официальном мониторе Республики Молдова и на web-странице Национального Совета.   </w:t>
      </w:r>
    </w:p>
    <w:p w:rsidR="00300405" w:rsidRPr="00BF66ED" w:rsidRDefault="00300405" w:rsidP="00DC701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00405" w:rsidRPr="00BF66ED" w:rsidRDefault="00300405">
      <w:pPr>
        <w:spacing w:after="0" w:line="240" w:lineRule="auto"/>
        <w:ind w:left="284" w:hanging="284"/>
        <w:jc w:val="both"/>
        <w:rPr>
          <w:rFonts w:ascii="Times New Roman" w:hAnsi="Times New Roman"/>
          <w:sz w:val="28"/>
        </w:rPr>
      </w:pPr>
    </w:p>
    <w:p w:rsidR="00300405" w:rsidRPr="00BF66ED" w:rsidRDefault="00300405" w:rsidP="00585275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00405" w:rsidRPr="00BF66ED" w:rsidRDefault="00B55E09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</w:t>
      </w:r>
      <w:r w:rsidR="00300405" w:rsidRPr="00BF66ED">
        <w:rPr>
          <w:rFonts w:ascii="Times New Roman" w:hAnsi="Times New Roman"/>
          <w:b/>
          <w:sz w:val="28"/>
        </w:rPr>
        <w:t>П</w:t>
      </w:r>
      <w:r>
        <w:rPr>
          <w:rFonts w:ascii="Times New Roman" w:hAnsi="Times New Roman"/>
          <w:b/>
          <w:sz w:val="28"/>
        </w:rPr>
        <w:t xml:space="preserve">редседатель Совета 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</w:r>
      <w:r w:rsidR="00300405" w:rsidRPr="00BF66ED">
        <w:rPr>
          <w:rFonts w:ascii="Times New Roman" w:hAnsi="Times New Roman"/>
          <w:b/>
          <w:sz w:val="28"/>
        </w:rPr>
        <w:t>Виктор ЗАХАРИЯ</w:t>
      </w:r>
    </w:p>
    <w:p w:rsidR="00300405" w:rsidRPr="00BF66ED" w:rsidRDefault="00300405">
      <w:pPr>
        <w:tabs>
          <w:tab w:val="left" w:pos="5655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00405" w:rsidRPr="00BF66ED" w:rsidRDefault="00B55E09">
      <w:pPr>
        <w:spacing w:after="0" w:line="240" w:lineRule="auto"/>
        <w:ind w:firstLine="708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</w:t>
      </w:r>
      <w:r w:rsidR="00300405" w:rsidRPr="00BF66ED">
        <w:rPr>
          <w:rFonts w:ascii="Times New Roman" w:hAnsi="Times New Roman"/>
          <w:b/>
          <w:sz w:val="28"/>
        </w:rPr>
        <w:t>Секретарь Совета</w:t>
      </w:r>
      <w:r w:rsidR="00300405" w:rsidRPr="00BF66ED">
        <w:rPr>
          <w:rFonts w:ascii="Times New Roman" w:hAnsi="Times New Roman"/>
          <w:b/>
          <w:sz w:val="28"/>
        </w:rPr>
        <w:tab/>
      </w:r>
      <w:r w:rsidR="00300405" w:rsidRPr="00BF66ED">
        <w:rPr>
          <w:rFonts w:ascii="Times New Roman" w:hAnsi="Times New Roman"/>
          <w:b/>
          <w:sz w:val="28"/>
        </w:rPr>
        <w:tab/>
      </w:r>
      <w:r w:rsidR="00300405" w:rsidRPr="00BF66ED">
        <w:rPr>
          <w:rFonts w:ascii="Times New Roman" w:hAnsi="Times New Roman"/>
          <w:b/>
          <w:sz w:val="28"/>
        </w:rPr>
        <w:tab/>
        <w:t xml:space="preserve">          Ольга РАБЕЙ</w:t>
      </w:r>
    </w:p>
    <w:p w:rsidR="00300405" w:rsidRPr="00BF66ED" w:rsidRDefault="00300405">
      <w:pPr>
        <w:spacing w:after="0" w:line="240" w:lineRule="auto"/>
        <w:ind w:firstLine="708"/>
        <w:jc w:val="center"/>
        <w:rPr>
          <w:rFonts w:ascii="Times New Roman" w:hAnsi="Times New Roman"/>
          <w:sz w:val="28"/>
        </w:rPr>
      </w:pPr>
    </w:p>
    <w:p w:rsidR="00B55E09" w:rsidRPr="00B55E09" w:rsidRDefault="00B55E09" w:rsidP="0085137D">
      <w:pPr>
        <w:spacing w:after="0" w:line="240" w:lineRule="auto"/>
        <w:ind w:firstLine="708"/>
        <w:jc w:val="right"/>
        <w:rPr>
          <w:rFonts w:ascii="Times New Roman" w:hAnsi="Times New Roman"/>
          <w:szCs w:val="20"/>
        </w:rPr>
      </w:pPr>
    </w:p>
    <w:p w:rsidR="002B5189" w:rsidRPr="004765AB" w:rsidRDefault="002B5189" w:rsidP="0085137D">
      <w:pPr>
        <w:spacing w:after="0" w:line="240" w:lineRule="auto"/>
        <w:ind w:firstLine="708"/>
        <w:jc w:val="right"/>
        <w:rPr>
          <w:rFonts w:ascii="Times New Roman" w:hAnsi="Times New Roman"/>
          <w:szCs w:val="20"/>
        </w:rPr>
      </w:pPr>
    </w:p>
    <w:p w:rsidR="00300405" w:rsidRPr="00BF66ED" w:rsidRDefault="00300405" w:rsidP="0085137D">
      <w:pPr>
        <w:spacing w:after="0" w:line="240" w:lineRule="auto"/>
        <w:ind w:firstLine="708"/>
        <w:jc w:val="right"/>
        <w:rPr>
          <w:rFonts w:ascii="Times New Roman" w:hAnsi="Times New Roman"/>
          <w:szCs w:val="20"/>
        </w:rPr>
      </w:pPr>
      <w:r w:rsidRPr="00BF66ED">
        <w:rPr>
          <w:rFonts w:ascii="Times New Roman" w:hAnsi="Times New Roman"/>
          <w:szCs w:val="20"/>
        </w:rPr>
        <w:lastRenderedPageBreak/>
        <w:t>Утверждено</w:t>
      </w:r>
    </w:p>
    <w:p w:rsidR="00300405" w:rsidRPr="00BF66ED" w:rsidRDefault="00300405" w:rsidP="0085137D">
      <w:pPr>
        <w:spacing w:after="0" w:line="240" w:lineRule="auto"/>
        <w:ind w:firstLine="708"/>
        <w:jc w:val="right"/>
        <w:rPr>
          <w:rFonts w:ascii="Times New Roman" w:hAnsi="Times New Roman"/>
          <w:szCs w:val="20"/>
        </w:rPr>
      </w:pPr>
      <w:r w:rsidRPr="00BF66ED">
        <w:rPr>
          <w:rFonts w:ascii="Times New Roman" w:hAnsi="Times New Roman"/>
          <w:szCs w:val="20"/>
        </w:rPr>
        <w:t xml:space="preserve">Постановлением Национального Совета по </w:t>
      </w:r>
      <w:r w:rsidR="00B509B5">
        <w:rPr>
          <w:rFonts w:ascii="Times New Roman" w:hAnsi="Times New Roman"/>
          <w:szCs w:val="20"/>
        </w:rPr>
        <w:t>Юридической Помощи, Гарантируемой Г</w:t>
      </w:r>
      <w:r w:rsidRPr="00BF66ED">
        <w:rPr>
          <w:rFonts w:ascii="Times New Roman" w:hAnsi="Times New Roman"/>
          <w:szCs w:val="20"/>
        </w:rPr>
        <w:t xml:space="preserve">осударством </w:t>
      </w:r>
    </w:p>
    <w:p w:rsidR="00300405" w:rsidRPr="00BF66ED" w:rsidRDefault="00300405" w:rsidP="0085137D">
      <w:pPr>
        <w:spacing w:after="0" w:line="240" w:lineRule="auto"/>
        <w:ind w:firstLine="708"/>
        <w:jc w:val="right"/>
        <w:rPr>
          <w:rFonts w:ascii="Times New Roman" w:hAnsi="Times New Roman"/>
          <w:szCs w:val="20"/>
        </w:rPr>
      </w:pPr>
      <w:r w:rsidRPr="00BF66ED">
        <w:rPr>
          <w:rFonts w:ascii="Times New Roman" w:hAnsi="Times New Roman"/>
          <w:szCs w:val="20"/>
        </w:rPr>
        <w:t>№ 20 от 25 июня 2015 года</w:t>
      </w:r>
    </w:p>
    <w:p w:rsidR="00300405" w:rsidRPr="00BF66ED" w:rsidRDefault="00300405">
      <w:pPr>
        <w:spacing w:after="0" w:line="240" w:lineRule="auto"/>
        <w:ind w:firstLine="708"/>
        <w:jc w:val="center"/>
        <w:rPr>
          <w:rFonts w:ascii="Times New Roman" w:hAnsi="Times New Roman"/>
          <w:b/>
          <w:sz w:val="20"/>
          <w:szCs w:val="20"/>
        </w:rPr>
      </w:pPr>
    </w:p>
    <w:p w:rsidR="00300405" w:rsidRPr="00BF66ED" w:rsidRDefault="00300405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</w:rPr>
      </w:pPr>
    </w:p>
    <w:p w:rsidR="00300405" w:rsidRPr="00BF66ED" w:rsidRDefault="00300405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</w:rPr>
      </w:pPr>
    </w:p>
    <w:p w:rsidR="00300405" w:rsidRPr="00BF66ED" w:rsidRDefault="00300405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</w:rPr>
      </w:pPr>
      <w:r w:rsidRPr="00BF66ED">
        <w:rPr>
          <w:rFonts w:ascii="Times New Roman" w:hAnsi="Times New Roman"/>
          <w:b/>
          <w:sz w:val="28"/>
        </w:rPr>
        <w:t xml:space="preserve">ПОЛОЖЕНИЕ  </w:t>
      </w:r>
    </w:p>
    <w:p w:rsidR="00300405" w:rsidRPr="00BF66ED" w:rsidRDefault="008F09BC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 мониторинге качества</w:t>
      </w:r>
      <w:r w:rsidRPr="00BF66ED">
        <w:rPr>
          <w:rFonts w:ascii="Times New Roman" w:hAnsi="Times New Roman"/>
          <w:b/>
          <w:sz w:val="28"/>
        </w:rPr>
        <w:t xml:space="preserve"> квалифицированной юридической помощи, гарантируемой государством</w:t>
      </w:r>
      <w:r w:rsidRPr="004765AB">
        <w:rPr>
          <w:rFonts w:ascii="Times New Roman" w:hAnsi="Times New Roman"/>
          <w:b/>
          <w:sz w:val="28"/>
        </w:rPr>
        <w:t>,</w:t>
      </w:r>
      <w:r w:rsidRPr="00BF66ED">
        <w:rPr>
          <w:rFonts w:ascii="Times New Roman" w:hAnsi="Times New Roman"/>
          <w:b/>
          <w:sz w:val="28"/>
        </w:rPr>
        <w:t xml:space="preserve"> предоставляемой адвокатами</w:t>
      </w:r>
    </w:p>
    <w:p w:rsidR="00300405" w:rsidRPr="00BF66ED" w:rsidRDefault="00300405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</w:rPr>
      </w:pPr>
    </w:p>
    <w:p w:rsidR="00300405" w:rsidRPr="00BF66ED" w:rsidRDefault="00300405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</w:rPr>
      </w:pPr>
      <w:r w:rsidRPr="00BF66ED">
        <w:rPr>
          <w:rFonts w:ascii="Times New Roman" w:hAnsi="Times New Roman"/>
          <w:b/>
          <w:sz w:val="28"/>
        </w:rPr>
        <w:t xml:space="preserve">I. ОБЩИЕ ПОЛОЖЕНИЯ </w:t>
      </w:r>
    </w:p>
    <w:p w:rsidR="00300405" w:rsidRPr="00BF66ED" w:rsidRDefault="00300405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</w:rPr>
      </w:pPr>
    </w:p>
    <w:p w:rsidR="00300405" w:rsidRPr="00BF66ED" w:rsidRDefault="00300405">
      <w:pPr>
        <w:spacing w:after="0" w:line="240" w:lineRule="auto"/>
        <w:ind w:left="284" w:hanging="284"/>
        <w:jc w:val="both"/>
        <w:rPr>
          <w:rFonts w:ascii="Times New Roman" w:hAnsi="Times New Roman"/>
          <w:sz w:val="28"/>
        </w:rPr>
      </w:pPr>
      <w:r w:rsidRPr="00BF66ED">
        <w:rPr>
          <w:rFonts w:ascii="Times New Roman" w:hAnsi="Times New Roman"/>
          <w:b/>
          <w:sz w:val="28"/>
        </w:rPr>
        <w:t>1.</w:t>
      </w:r>
      <w:r w:rsidRPr="00BF66ED">
        <w:rPr>
          <w:rFonts w:ascii="Times New Roman" w:hAnsi="Times New Roman"/>
          <w:sz w:val="28"/>
        </w:rPr>
        <w:t xml:space="preserve"> Положение о мониторинге </w:t>
      </w:r>
      <w:r w:rsidR="00F556D8" w:rsidRPr="00F556D8">
        <w:rPr>
          <w:rFonts w:ascii="Times New Roman" w:hAnsi="Times New Roman"/>
          <w:sz w:val="28"/>
        </w:rPr>
        <w:t>качества квалифицированной юридической помощи, гарантируемой государством, предоставляемой адвокатами</w:t>
      </w:r>
      <w:r w:rsidR="00F556D8" w:rsidRPr="00BF66ED">
        <w:rPr>
          <w:rFonts w:ascii="Times New Roman" w:hAnsi="Times New Roman"/>
          <w:i/>
          <w:sz w:val="28"/>
        </w:rPr>
        <w:t xml:space="preserve"> </w:t>
      </w:r>
      <w:r w:rsidRPr="00BF66ED">
        <w:rPr>
          <w:rFonts w:ascii="Times New Roman" w:hAnsi="Times New Roman"/>
          <w:i/>
          <w:sz w:val="28"/>
        </w:rPr>
        <w:t>(в дальнейшем - Положение)</w:t>
      </w:r>
      <w:r w:rsidRPr="00BF66ED">
        <w:rPr>
          <w:rFonts w:ascii="Times New Roman" w:hAnsi="Times New Roman"/>
          <w:sz w:val="28"/>
        </w:rPr>
        <w:t>, устанавливает порядок организации и осуществления мониторинга качества</w:t>
      </w:r>
      <w:r w:rsidR="00B509B5" w:rsidRPr="00B509B5">
        <w:rPr>
          <w:rFonts w:ascii="Times New Roman" w:hAnsi="Times New Roman"/>
          <w:sz w:val="28"/>
        </w:rPr>
        <w:t xml:space="preserve"> </w:t>
      </w:r>
      <w:r w:rsidR="00B509B5" w:rsidRPr="00BF66ED">
        <w:rPr>
          <w:rFonts w:ascii="Times New Roman" w:hAnsi="Times New Roman"/>
          <w:sz w:val="28"/>
        </w:rPr>
        <w:t>квалифицированной юридической помощи, гарантируемой государством,</w:t>
      </w:r>
      <w:r w:rsidRPr="00BF66ED">
        <w:rPr>
          <w:rFonts w:ascii="Times New Roman" w:hAnsi="Times New Roman"/>
          <w:sz w:val="28"/>
        </w:rPr>
        <w:t xml:space="preserve"> предоставляемой адвокатами</w:t>
      </w:r>
      <w:r w:rsidR="00B509B5">
        <w:rPr>
          <w:rFonts w:ascii="Times New Roman" w:hAnsi="Times New Roman"/>
          <w:sz w:val="28"/>
        </w:rPr>
        <w:t>,</w:t>
      </w:r>
      <w:r w:rsidRPr="00BF66ED">
        <w:rPr>
          <w:rFonts w:ascii="Times New Roman" w:hAnsi="Times New Roman"/>
          <w:sz w:val="28"/>
        </w:rPr>
        <w:t xml:space="preserve"> субъектов, уполномоченных проводить мониторинг, сферы, подлежащие мониторингу, и использование результатов мониторинга качества квалифицированной юридической помощи, гарантируемой государством.  </w:t>
      </w:r>
    </w:p>
    <w:p w:rsidR="00300405" w:rsidRPr="00BF66ED" w:rsidRDefault="00300405">
      <w:pPr>
        <w:spacing w:after="0" w:line="240" w:lineRule="auto"/>
        <w:ind w:left="284" w:hanging="284"/>
        <w:jc w:val="both"/>
        <w:rPr>
          <w:rFonts w:ascii="Times New Roman" w:hAnsi="Times New Roman"/>
          <w:sz w:val="28"/>
        </w:rPr>
      </w:pPr>
    </w:p>
    <w:p w:rsidR="00300405" w:rsidRPr="00BF66ED" w:rsidRDefault="00300405" w:rsidP="00627CF4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BF66ED">
        <w:rPr>
          <w:rFonts w:ascii="Times New Roman" w:hAnsi="Times New Roman"/>
          <w:b/>
          <w:sz w:val="28"/>
        </w:rPr>
        <w:t>2.</w:t>
      </w:r>
      <w:r w:rsidRPr="00BF66ED">
        <w:rPr>
          <w:rFonts w:ascii="Times New Roman" w:hAnsi="Times New Roman"/>
          <w:sz w:val="28"/>
        </w:rPr>
        <w:t xml:space="preserve"> Мониторинг качества, </w:t>
      </w:r>
      <w:r w:rsidR="004A4C80" w:rsidRPr="004A4C80">
        <w:rPr>
          <w:rFonts w:ascii="Times New Roman" w:hAnsi="Times New Roman"/>
          <w:sz w:val="28"/>
        </w:rPr>
        <w:t>качества квалифицированной юридической помощи, гарантируемой государством, предоставляемой адвокатами</w:t>
      </w:r>
      <w:r w:rsidRPr="00BF66ED">
        <w:rPr>
          <w:rFonts w:ascii="Times New Roman" w:hAnsi="Times New Roman"/>
          <w:sz w:val="28"/>
        </w:rPr>
        <w:t xml:space="preserve">, а также процесс отбора и профессионального развития адвокатов, направлены на обеспечение эффективного предоставления высококачественных услуг по оказанию юридической помощи, гарантируемой государством.     </w:t>
      </w:r>
    </w:p>
    <w:p w:rsidR="00300405" w:rsidRPr="00BF66ED" w:rsidRDefault="00300405">
      <w:pPr>
        <w:spacing w:after="0" w:line="240" w:lineRule="auto"/>
        <w:ind w:left="284" w:hanging="284"/>
        <w:jc w:val="both"/>
        <w:rPr>
          <w:rFonts w:ascii="Times New Roman" w:hAnsi="Times New Roman"/>
          <w:sz w:val="28"/>
        </w:rPr>
      </w:pPr>
    </w:p>
    <w:p w:rsidR="00300405" w:rsidRPr="00BF66ED" w:rsidRDefault="00300405">
      <w:pPr>
        <w:spacing w:after="0" w:line="240" w:lineRule="auto"/>
        <w:ind w:left="284" w:hanging="284"/>
        <w:jc w:val="both"/>
        <w:rPr>
          <w:rFonts w:ascii="Times New Roman" w:hAnsi="Times New Roman"/>
          <w:sz w:val="28"/>
        </w:rPr>
      </w:pPr>
      <w:r w:rsidRPr="00BF66ED">
        <w:rPr>
          <w:rFonts w:ascii="Times New Roman" w:hAnsi="Times New Roman"/>
          <w:b/>
          <w:sz w:val="28"/>
        </w:rPr>
        <w:t>3.</w:t>
      </w:r>
      <w:r w:rsidRPr="00BF66ED">
        <w:rPr>
          <w:rFonts w:ascii="Times New Roman" w:hAnsi="Times New Roman"/>
          <w:sz w:val="28"/>
        </w:rPr>
        <w:t xml:space="preserve"> Задачи мониторинга качества квалифицированной юридической помощи, гарантируемой государством, заключаются в выявлении позитивных тенденций и недостатков в предоставлении квалифицированной юридической помощи, гарантируемой государством, выявлении потребности в обучении и оказании поддержки профессиональному развитию адвокатов.</w:t>
      </w:r>
      <w:r w:rsidR="005732D2" w:rsidRPr="005732D2">
        <w:rPr>
          <w:rFonts w:ascii="Times New Roman" w:hAnsi="Times New Roman"/>
          <w:sz w:val="28"/>
        </w:rPr>
        <w:t xml:space="preserve"> </w:t>
      </w:r>
      <w:r w:rsidRPr="00BF66ED">
        <w:rPr>
          <w:rFonts w:ascii="Times New Roman" w:hAnsi="Times New Roman"/>
          <w:sz w:val="28"/>
        </w:rPr>
        <w:t xml:space="preserve">    </w:t>
      </w:r>
    </w:p>
    <w:p w:rsidR="00300405" w:rsidRPr="00BF66ED" w:rsidRDefault="00300405">
      <w:pPr>
        <w:spacing w:after="0" w:line="240" w:lineRule="auto"/>
        <w:ind w:left="284" w:hanging="284"/>
        <w:jc w:val="both"/>
        <w:rPr>
          <w:rFonts w:ascii="Times New Roman" w:hAnsi="Times New Roman"/>
          <w:sz w:val="28"/>
        </w:rPr>
      </w:pPr>
    </w:p>
    <w:p w:rsidR="00300405" w:rsidRPr="00BF66ED" w:rsidRDefault="00300405">
      <w:pPr>
        <w:spacing w:after="0" w:line="240" w:lineRule="auto"/>
        <w:ind w:left="284" w:hanging="284"/>
        <w:jc w:val="both"/>
        <w:rPr>
          <w:rFonts w:ascii="Times New Roman" w:hAnsi="Times New Roman"/>
          <w:sz w:val="28"/>
        </w:rPr>
      </w:pPr>
      <w:r w:rsidRPr="00BF66ED">
        <w:rPr>
          <w:rFonts w:ascii="Times New Roman" w:hAnsi="Times New Roman"/>
          <w:b/>
          <w:sz w:val="28"/>
        </w:rPr>
        <w:t>4.</w:t>
      </w:r>
      <w:r w:rsidR="00A95212">
        <w:rPr>
          <w:rFonts w:ascii="Times New Roman" w:hAnsi="Times New Roman"/>
          <w:sz w:val="28"/>
        </w:rPr>
        <w:t xml:space="preserve"> Мониторинг качества</w:t>
      </w:r>
      <w:r w:rsidR="004373A2" w:rsidRPr="004373A2">
        <w:rPr>
          <w:rFonts w:ascii="Times New Roman" w:hAnsi="Times New Roman"/>
          <w:sz w:val="28"/>
        </w:rPr>
        <w:t xml:space="preserve"> квалифицированной юридической помощи, гарантируемой государством</w:t>
      </w:r>
      <w:r w:rsidRPr="00BF66ED">
        <w:rPr>
          <w:rFonts w:ascii="Times New Roman" w:hAnsi="Times New Roman"/>
          <w:sz w:val="28"/>
        </w:rPr>
        <w:t xml:space="preserve">, базируется на принципах обеспечения профессиональной независимости адвоката, соблюдения конфиденциальности, недопущения конфликта интересов и профессиональной квалификации лиц, уполномоченных осуществлять мониторинг качества, предоставляемой юридической помощи.    </w:t>
      </w:r>
    </w:p>
    <w:p w:rsidR="00300405" w:rsidRPr="00BF66ED" w:rsidRDefault="00300405">
      <w:pPr>
        <w:spacing w:after="0" w:line="240" w:lineRule="auto"/>
        <w:ind w:left="284" w:hanging="284"/>
        <w:jc w:val="both"/>
        <w:rPr>
          <w:rFonts w:ascii="Times New Roman" w:hAnsi="Times New Roman"/>
          <w:sz w:val="28"/>
        </w:rPr>
      </w:pPr>
    </w:p>
    <w:p w:rsidR="00300405" w:rsidRPr="00BF66ED" w:rsidRDefault="00300405">
      <w:pPr>
        <w:spacing w:after="0" w:line="240" w:lineRule="auto"/>
        <w:ind w:left="284" w:hanging="284"/>
        <w:jc w:val="both"/>
        <w:rPr>
          <w:rFonts w:ascii="Times New Roman" w:hAnsi="Times New Roman"/>
          <w:sz w:val="28"/>
        </w:rPr>
      </w:pPr>
      <w:r w:rsidRPr="00BF66ED">
        <w:rPr>
          <w:rFonts w:ascii="Times New Roman" w:hAnsi="Times New Roman"/>
          <w:b/>
          <w:sz w:val="28"/>
        </w:rPr>
        <w:t>5.</w:t>
      </w:r>
      <w:r w:rsidRPr="00BF66ED">
        <w:rPr>
          <w:rFonts w:ascii="Times New Roman" w:hAnsi="Times New Roman"/>
          <w:sz w:val="28"/>
        </w:rPr>
        <w:t xml:space="preserve"> Мониторингу подлежит качество квалифицированной юридической помощи, гарантируемой государством, предоставляемой общественными адвокатами и адвокатами, предоставляющими юридическую помощь по заявлению.  </w:t>
      </w:r>
    </w:p>
    <w:p w:rsidR="00300405" w:rsidRPr="00BF66ED" w:rsidRDefault="00300405">
      <w:pPr>
        <w:spacing w:after="0" w:line="240" w:lineRule="auto"/>
        <w:ind w:left="284" w:hanging="284"/>
        <w:jc w:val="both"/>
        <w:rPr>
          <w:rFonts w:ascii="Times New Roman" w:hAnsi="Times New Roman"/>
          <w:sz w:val="28"/>
        </w:rPr>
      </w:pPr>
    </w:p>
    <w:p w:rsidR="00300405" w:rsidRPr="00BF66ED" w:rsidRDefault="00300405">
      <w:pPr>
        <w:spacing w:after="0" w:line="240" w:lineRule="auto"/>
        <w:ind w:left="284" w:hanging="284"/>
        <w:jc w:val="both"/>
        <w:rPr>
          <w:rFonts w:ascii="Times New Roman" w:hAnsi="Times New Roman"/>
          <w:sz w:val="28"/>
        </w:rPr>
      </w:pPr>
      <w:r w:rsidRPr="00BF66ED">
        <w:rPr>
          <w:rFonts w:ascii="Times New Roman" w:hAnsi="Times New Roman"/>
          <w:b/>
          <w:sz w:val="28"/>
        </w:rPr>
        <w:t>6.</w:t>
      </w:r>
      <w:r w:rsidRPr="00BF66ED">
        <w:rPr>
          <w:rFonts w:ascii="Times New Roman" w:hAnsi="Times New Roman"/>
          <w:sz w:val="28"/>
        </w:rPr>
        <w:t xml:space="preserve"> Применение процедур по мониторингу качества квалифицированной юридической помощи, гарантируемой государством, установленных Национальным Советом по </w:t>
      </w:r>
      <w:r w:rsidR="00873023">
        <w:rPr>
          <w:rFonts w:ascii="Times New Roman" w:hAnsi="Times New Roman"/>
          <w:sz w:val="28"/>
        </w:rPr>
        <w:t>Ю</w:t>
      </w:r>
      <w:r w:rsidRPr="00BF66ED">
        <w:rPr>
          <w:rFonts w:ascii="Times New Roman" w:hAnsi="Times New Roman"/>
          <w:sz w:val="28"/>
        </w:rPr>
        <w:t xml:space="preserve">ридической </w:t>
      </w:r>
      <w:r w:rsidR="00873023">
        <w:rPr>
          <w:rFonts w:ascii="Times New Roman" w:hAnsi="Times New Roman"/>
          <w:sz w:val="28"/>
        </w:rPr>
        <w:t>Помощи, Гарантируемой Г</w:t>
      </w:r>
      <w:r w:rsidRPr="00BF66ED">
        <w:rPr>
          <w:rFonts w:ascii="Times New Roman" w:hAnsi="Times New Roman"/>
          <w:sz w:val="28"/>
        </w:rPr>
        <w:t xml:space="preserve">осударством </w:t>
      </w:r>
      <w:r w:rsidRPr="00BF66ED">
        <w:rPr>
          <w:rFonts w:ascii="Times New Roman" w:hAnsi="Times New Roman"/>
          <w:i/>
          <w:sz w:val="28"/>
        </w:rPr>
        <w:t>(в дальнейшем Национальный Совет</w:t>
      </w:r>
      <w:r w:rsidRPr="00BF66ED">
        <w:rPr>
          <w:rFonts w:ascii="Times New Roman" w:hAnsi="Times New Roman"/>
          <w:sz w:val="28"/>
        </w:rPr>
        <w:t xml:space="preserve">), в настоящем Положении, не препятствует применению адвокатскими бюро внутренних систем по обеспечению качества, предоставляемой юридической помощи.     </w:t>
      </w:r>
    </w:p>
    <w:p w:rsidR="00300405" w:rsidRPr="00BF66ED" w:rsidRDefault="00300405">
      <w:pPr>
        <w:spacing w:after="0" w:line="240" w:lineRule="auto"/>
        <w:ind w:left="284" w:hanging="284"/>
        <w:jc w:val="both"/>
        <w:rPr>
          <w:rFonts w:ascii="Times New Roman" w:hAnsi="Times New Roman"/>
          <w:sz w:val="28"/>
        </w:rPr>
      </w:pPr>
    </w:p>
    <w:p w:rsidR="00300405" w:rsidRPr="00BF66ED" w:rsidRDefault="00300405">
      <w:pPr>
        <w:spacing w:after="0" w:line="240" w:lineRule="auto"/>
        <w:ind w:left="284" w:hanging="284"/>
        <w:jc w:val="both"/>
        <w:rPr>
          <w:rFonts w:ascii="Times New Roman" w:hAnsi="Times New Roman"/>
          <w:sz w:val="28"/>
          <w:highlight w:val="yellow"/>
        </w:rPr>
      </w:pPr>
      <w:r w:rsidRPr="00BF66ED">
        <w:rPr>
          <w:rFonts w:ascii="Times New Roman" w:hAnsi="Times New Roman"/>
          <w:b/>
          <w:sz w:val="28"/>
        </w:rPr>
        <w:t>7.</w:t>
      </w:r>
      <w:r w:rsidRPr="00BF66ED">
        <w:rPr>
          <w:rFonts w:ascii="Times New Roman" w:hAnsi="Times New Roman"/>
          <w:sz w:val="28"/>
        </w:rPr>
        <w:t xml:space="preserve"> Мониторинг качества квалифицированной юридической помощи, гарантируемой государством, представляет собой проверку соответствия качества, предоставляемой юридической помощи, стандартам качества, а также соблюдения адвокатом условий договора об оказании юридической помощи, гарантируемой государством, заключенного с Территориальным бюро Национального Совета по юридической помощи, гарантируемой государством </w:t>
      </w:r>
      <w:r w:rsidRPr="00BF66ED">
        <w:rPr>
          <w:rFonts w:ascii="Times New Roman" w:hAnsi="Times New Roman"/>
          <w:i/>
          <w:sz w:val="28"/>
        </w:rPr>
        <w:t>(в дальнейшем Территориальное бюро</w:t>
      </w:r>
      <w:r w:rsidRPr="00BF66ED">
        <w:rPr>
          <w:rFonts w:ascii="Times New Roman" w:hAnsi="Times New Roman"/>
          <w:sz w:val="28"/>
        </w:rPr>
        <w:t xml:space="preserve">) и нормативно-правовой базы в области юридической помощи, гарантируемой государством, в процессе предоставления данной помощи, либо после прекращения предоставления квалифицированной юридической помощи, гарантируемой государством.     </w:t>
      </w:r>
    </w:p>
    <w:p w:rsidR="00300405" w:rsidRPr="00BF66ED" w:rsidRDefault="00300405">
      <w:pPr>
        <w:spacing w:after="0" w:line="240" w:lineRule="auto"/>
        <w:ind w:left="284" w:hanging="284"/>
        <w:jc w:val="both"/>
        <w:rPr>
          <w:rFonts w:ascii="Times New Roman" w:hAnsi="Times New Roman"/>
          <w:sz w:val="28"/>
          <w:highlight w:val="yellow"/>
        </w:rPr>
      </w:pPr>
    </w:p>
    <w:p w:rsidR="00300405" w:rsidRPr="00BF66ED" w:rsidRDefault="00300405">
      <w:pPr>
        <w:spacing w:after="0" w:line="240" w:lineRule="auto"/>
        <w:ind w:left="284" w:hanging="284"/>
        <w:jc w:val="both"/>
        <w:rPr>
          <w:rFonts w:ascii="Times New Roman" w:hAnsi="Times New Roman"/>
          <w:sz w:val="28"/>
        </w:rPr>
      </w:pPr>
      <w:r w:rsidRPr="00BF66ED">
        <w:rPr>
          <w:rFonts w:ascii="Times New Roman" w:hAnsi="Times New Roman"/>
          <w:b/>
          <w:sz w:val="28"/>
        </w:rPr>
        <w:t xml:space="preserve">8. </w:t>
      </w:r>
      <w:r w:rsidRPr="00BF66ED">
        <w:rPr>
          <w:rFonts w:ascii="Times New Roman" w:hAnsi="Times New Roman"/>
          <w:sz w:val="28"/>
        </w:rPr>
        <w:t xml:space="preserve">Мониторинг качества квалифицированной юридической помощи, гарантируемой государством, проводится в аспекте общих стандартов качества и стандартов для определенных категорий дел, утвержденных Национальным Советом по согласованию с Союзом Адвокатов.    </w:t>
      </w:r>
    </w:p>
    <w:p w:rsidR="00300405" w:rsidRPr="00BF66ED" w:rsidRDefault="00300405" w:rsidP="00233EA5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00405" w:rsidRPr="00BF66ED" w:rsidRDefault="00300405">
      <w:pPr>
        <w:spacing w:after="0" w:line="240" w:lineRule="auto"/>
        <w:ind w:left="284" w:hanging="284"/>
        <w:jc w:val="center"/>
        <w:rPr>
          <w:rFonts w:ascii="Times New Roman" w:hAnsi="Times New Roman"/>
          <w:b/>
          <w:sz w:val="28"/>
        </w:rPr>
      </w:pPr>
      <w:r w:rsidRPr="00BF66ED">
        <w:rPr>
          <w:rFonts w:ascii="Times New Roman" w:hAnsi="Times New Roman"/>
          <w:b/>
          <w:sz w:val="28"/>
        </w:rPr>
        <w:t xml:space="preserve">II. МОНИТОРИНГ КАЧЕСТВА КВАЛИФИЦИРОВАННОЙ ЮРИДИЧЕСКОЙ ПОМОЩИ, ГАРАНТИРУЕМОЙ ГОСУДАРСТВОМ </w:t>
      </w:r>
    </w:p>
    <w:p w:rsidR="00300405" w:rsidRPr="00BF66ED" w:rsidRDefault="00300405">
      <w:pPr>
        <w:spacing w:after="0" w:line="240" w:lineRule="auto"/>
        <w:ind w:left="284" w:hanging="284"/>
        <w:jc w:val="both"/>
        <w:rPr>
          <w:rFonts w:ascii="Times New Roman" w:hAnsi="Times New Roman"/>
          <w:sz w:val="28"/>
        </w:rPr>
      </w:pPr>
    </w:p>
    <w:p w:rsidR="00300405" w:rsidRPr="00BF66ED" w:rsidRDefault="00300405">
      <w:pPr>
        <w:spacing w:after="0" w:line="240" w:lineRule="auto"/>
        <w:ind w:left="284" w:hanging="284"/>
        <w:jc w:val="both"/>
        <w:rPr>
          <w:rFonts w:ascii="Times New Roman" w:hAnsi="Times New Roman"/>
          <w:sz w:val="28"/>
        </w:rPr>
      </w:pPr>
      <w:r w:rsidRPr="00BF66ED">
        <w:rPr>
          <w:rFonts w:ascii="Times New Roman" w:hAnsi="Times New Roman"/>
          <w:b/>
          <w:sz w:val="28"/>
        </w:rPr>
        <w:t xml:space="preserve">9. </w:t>
      </w:r>
      <w:r w:rsidRPr="00BF66ED">
        <w:rPr>
          <w:rFonts w:ascii="Times New Roman" w:hAnsi="Times New Roman"/>
          <w:sz w:val="28"/>
        </w:rPr>
        <w:t xml:space="preserve">Мониторинг качества квалифицированной юридической помощи, гарантируемой государством, организуется системой юридической помощи, гарантируемой государством, с привлечением внутренних ресурсов системы юридической помощи, гарантируемой государством (внутренний мониторинг), и привлечением внешних ресурсов системы юридической помощи, гарантируемой государством (внешний мониторинг).    </w:t>
      </w:r>
    </w:p>
    <w:p w:rsidR="00300405" w:rsidRPr="00BF66ED" w:rsidRDefault="00300405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00405" w:rsidRPr="00BF66ED" w:rsidRDefault="00300405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300405" w:rsidRPr="00BF66ED" w:rsidRDefault="00300405" w:rsidP="0038474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F66ED">
        <w:rPr>
          <w:rFonts w:ascii="Times New Roman" w:hAnsi="Times New Roman"/>
          <w:b/>
          <w:sz w:val="28"/>
        </w:rPr>
        <w:t>Раздел 1. Внутренний мониторинг качества квалифицированной юридической помощи, гарантируемой государством</w:t>
      </w:r>
    </w:p>
    <w:p w:rsidR="00300405" w:rsidRPr="00BF66ED" w:rsidRDefault="00300405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00405" w:rsidRPr="00BF66ED" w:rsidRDefault="00300405">
      <w:pPr>
        <w:spacing w:after="0" w:line="240" w:lineRule="auto"/>
        <w:ind w:left="284" w:hanging="284"/>
        <w:jc w:val="both"/>
        <w:rPr>
          <w:rFonts w:ascii="Times New Roman" w:hAnsi="Times New Roman"/>
          <w:sz w:val="28"/>
        </w:rPr>
      </w:pPr>
      <w:r w:rsidRPr="00BF66ED">
        <w:rPr>
          <w:rFonts w:ascii="Times New Roman" w:hAnsi="Times New Roman"/>
          <w:b/>
          <w:sz w:val="28"/>
        </w:rPr>
        <w:t>10.</w:t>
      </w:r>
      <w:r w:rsidRPr="00BF66ED">
        <w:rPr>
          <w:rFonts w:ascii="Times New Roman" w:hAnsi="Times New Roman"/>
          <w:sz w:val="28"/>
        </w:rPr>
        <w:t xml:space="preserve"> Внутренний мониторинг качества квалифицированной юридической помощи, гарантируемой государством, организуется и осуществляется координатором Территориального бюро и другими, назначенными им лицами, согласно </w:t>
      </w:r>
      <w:r w:rsidR="00873023">
        <w:rPr>
          <w:rFonts w:ascii="Times New Roman" w:hAnsi="Times New Roman"/>
          <w:sz w:val="28"/>
        </w:rPr>
        <w:t>юрисдикции</w:t>
      </w:r>
      <w:r w:rsidRPr="00BF66ED">
        <w:rPr>
          <w:rFonts w:ascii="Times New Roman" w:hAnsi="Times New Roman"/>
          <w:sz w:val="28"/>
        </w:rPr>
        <w:t xml:space="preserve"> деятельности.    </w:t>
      </w:r>
    </w:p>
    <w:p w:rsidR="00300405" w:rsidRPr="00BF66ED" w:rsidRDefault="00300405">
      <w:pPr>
        <w:spacing w:after="0" w:line="240" w:lineRule="auto"/>
        <w:ind w:left="284" w:hanging="284"/>
        <w:jc w:val="both"/>
        <w:rPr>
          <w:rFonts w:ascii="Times New Roman" w:hAnsi="Times New Roman"/>
          <w:sz w:val="28"/>
        </w:rPr>
      </w:pPr>
    </w:p>
    <w:p w:rsidR="00300405" w:rsidRPr="00BF66ED" w:rsidRDefault="00300405">
      <w:pPr>
        <w:spacing w:after="0" w:line="240" w:lineRule="auto"/>
        <w:ind w:left="284" w:hanging="284"/>
        <w:jc w:val="both"/>
        <w:rPr>
          <w:rFonts w:ascii="Times New Roman" w:hAnsi="Times New Roman"/>
          <w:sz w:val="28"/>
        </w:rPr>
      </w:pPr>
      <w:r w:rsidRPr="00BF66ED">
        <w:rPr>
          <w:rFonts w:ascii="Times New Roman" w:hAnsi="Times New Roman"/>
          <w:b/>
          <w:sz w:val="28"/>
        </w:rPr>
        <w:t>11.</w:t>
      </w:r>
      <w:r w:rsidRPr="00BF66ED">
        <w:rPr>
          <w:rFonts w:ascii="Times New Roman" w:hAnsi="Times New Roman"/>
          <w:sz w:val="28"/>
        </w:rPr>
        <w:t xml:space="preserve"> Внутренний мониторинг качества квалифицированной юридической помощи, гарантируемой государством, осуществляется постоянно, в соответствии с графиком, утвержденным координатором Территориального бюро, и доведенным до сведения адвокатов, чья профессиональная деятельность по предоставлению квалифицированной юридической помощи, гарантируемой государством, подлежит мониторингу.      </w:t>
      </w:r>
    </w:p>
    <w:p w:rsidR="00300405" w:rsidRPr="00BF66ED" w:rsidRDefault="00300405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00405" w:rsidRPr="00BF66ED" w:rsidRDefault="00300405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</w:rPr>
      </w:pPr>
      <w:r w:rsidRPr="00BF66ED">
        <w:rPr>
          <w:rFonts w:ascii="Times New Roman" w:hAnsi="Times New Roman"/>
          <w:b/>
          <w:sz w:val="28"/>
        </w:rPr>
        <w:t>12.</w:t>
      </w:r>
      <w:r w:rsidRPr="00BF66ED">
        <w:rPr>
          <w:rFonts w:ascii="Times New Roman" w:hAnsi="Times New Roman"/>
          <w:sz w:val="28"/>
        </w:rPr>
        <w:t xml:space="preserve"> Внутренний мониторинг качества квалифицированной юридической помощи, гарантируемой государством, может быть очередным или внеочередным.  </w:t>
      </w:r>
    </w:p>
    <w:p w:rsidR="00300405" w:rsidRPr="00BF66ED" w:rsidRDefault="00300405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</w:rPr>
      </w:pPr>
    </w:p>
    <w:p w:rsidR="00300405" w:rsidRPr="00BF66ED" w:rsidRDefault="00300405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</w:rPr>
      </w:pPr>
      <w:r w:rsidRPr="00BF66ED">
        <w:rPr>
          <w:rFonts w:ascii="Times New Roman" w:hAnsi="Times New Roman"/>
          <w:b/>
          <w:sz w:val="28"/>
        </w:rPr>
        <w:t>13.</w:t>
      </w:r>
      <w:r w:rsidRPr="00BF66ED">
        <w:rPr>
          <w:rFonts w:ascii="Times New Roman" w:hAnsi="Times New Roman"/>
          <w:sz w:val="28"/>
        </w:rPr>
        <w:t xml:space="preserve"> Адвокаты, допущенные к системе юридической помощи, гарантируемой государством, приглашаются на очередной внутренний мониторинг через 3 месяца работы в системе, предоставления юридической помощи, гарантируемой государством, но не позднее, чем через 6 месяцев со дня подписания договора с Территориальным бюро. Затем, адвокаты приглашаются на очередной или внеочередной внутренний мониторинг в зависимости от оценки, полученной при предыдущем внутреннем или внешнем мониторинге.        </w:t>
      </w:r>
    </w:p>
    <w:p w:rsidR="00300405" w:rsidRPr="00BF66ED" w:rsidRDefault="00300405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</w:rPr>
      </w:pPr>
    </w:p>
    <w:p w:rsidR="00300405" w:rsidRPr="00BF66ED" w:rsidRDefault="00300405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</w:rPr>
      </w:pPr>
      <w:r w:rsidRPr="00BF66ED">
        <w:rPr>
          <w:rFonts w:ascii="Times New Roman" w:hAnsi="Times New Roman"/>
          <w:b/>
          <w:sz w:val="28"/>
        </w:rPr>
        <w:t>14.</w:t>
      </w:r>
      <w:r w:rsidRPr="00BF66ED">
        <w:rPr>
          <w:rFonts w:ascii="Times New Roman" w:hAnsi="Times New Roman"/>
          <w:sz w:val="28"/>
        </w:rPr>
        <w:t xml:space="preserve"> Внеочередной внутренний мониторинг инициируется в случае достоверных доводов о ненадлежащем качестве работы адвоката, предоставляющего квалифицированную юридическую помощь, гарантируемую государством. Эти доводы могут содержаться в жалобах бенефициаров или иных лиц, информационных справках, обращениях или информации, распространенной в СМИ. Наличие таких заявлений необязательно ведет к инициированию процесса внеочередного внутреннего мониторинга, если данная информация не содержит достоверных доводов о ненадлежащем качестве работы адвоката, предоставляющего квалифицированную юридическую помощь, гарантируемую государством.         </w:t>
      </w:r>
    </w:p>
    <w:p w:rsidR="00300405" w:rsidRPr="00BF66ED" w:rsidRDefault="00300405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</w:rPr>
      </w:pPr>
    </w:p>
    <w:p w:rsidR="00300405" w:rsidRPr="00BF66ED" w:rsidRDefault="00300405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</w:rPr>
      </w:pPr>
      <w:r w:rsidRPr="00BF66ED">
        <w:rPr>
          <w:rFonts w:ascii="Times New Roman" w:hAnsi="Times New Roman"/>
          <w:b/>
          <w:sz w:val="28"/>
        </w:rPr>
        <w:t>15.</w:t>
      </w:r>
      <w:r w:rsidRPr="00BF66ED">
        <w:rPr>
          <w:rFonts w:ascii="Times New Roman" w:hAnsi="Times New Roman"/>
          <w:sz w:val="28"/>
        </w:rPr>
        <w:t xml:space="preserve"> Внеочередной внутренний мониторинг проводится максимум в течение 30 дней с момента регистрации письменного обращения, в котором содержатся достоверные доводы о ненадлежащем качестве работы адвоката, предоставляющего квалифицированную юридическую помощь, гарантируемую государством.   </w:t>
      </w:r>
    </w:p>
    <w:p w:rsidR="00300405" w:rsidRPr="00BF66ED" w:rsidRDefault="00300405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</w:rPr>
      </w:pPr>
    </w:p>
    <w:p w:rsidR="00300405" w:rsidRPr="00BF66ED" w:rsidRDefault="00300405" w:rsidP="001303F3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</w:rPr>
      </w:pPr>
      <w:r w:rsidRPr="00BF66ED">
        <w:rPr>
          <w:rFonts w:ascii="Times New Roman" w:hAnsi="Times New Roman"/>
          <w:b/>
          <w:sz w:val="28"/>
        </w:rPr>
        <w:t>16.</w:t>
      </w:r>
      <w:r w:rsidRPr="00BF66ED">
        <w:rPr>
          <w:rFonts w:ascii="Times New Roman" w:hAnsi="Times New Roman"/>
          <w:sz w:val="28"/>
        </w:rPr>
        <w:t xml:space="preserve"> Внеочередной внутренний мониторинг инициируется и в случае получения оценки “неудовлетворительно” в рамках внутреннего или внешнего мониторинга качества квалифицированной юридической помощи, гарантируемой государством, либо ненадлежащего качества работы адвоката, вытекающего из отчетов, представленных адвокатом. В </w:t>
      </w:r>
      <w:r w:rsidRPr="00BF66ED">
        <w:rPr>
          <w:rFonts w:ascii="Times New Roman" w:hAnsi="Times New Roman"/>
          <w:sz w:val="28"/>
        </w:rPr>
        <w:lastRenderedPageBreak/>
        <w:t xml:space="preserve">этом случае мониторинг проводится максимум в течение трех месяцев со дня получения оценки “неудовлетворительно” или представления адвокатом отчета, с предоставлением ему разумного срока для устранения недостатков.  </w:t>
      </w:r>
    </w:p>
    <w:p w:rsidR="00300405" w:rsidRPr="00BF66ED" w:rsidRDefault="00300405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</w:rPr>
      </w:pPr>
    </w:p>
    <w:p w:rsidR="00300405" w:rsidRPr="00BF66ED" w:rsidRDefault="00300405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</w:rPr>
      </w:pPr>
      <w:r w:rsidRPr="00BF66ED">
        <w:rPr>
          <w:rFonts w:ascii="Times New Roman" w:hAnsi="Times New Roman"/>
          <w:b/>
          <w:sz w:val="28"/>
        </w:rPr>
        <w:t>17.</w:t>
      </w:r>
      <w:r w:rsidRPr="00BF66ED">
        <w:rPr>
          <w:rFonts w:ascii="Times New Roman" w:hAnsi="Times New Roman"/>
          <w:sz w:val="28"/>
        </w:rPr>
        <w:t xml:space="preserve"> В процессе внутреннего мониторинга адвокат представляет реестр по предоставлению юридической помощи</w:t>
      </w:r>
      <w:r>
        <w:rPr>
          <w:rFonts w:ascii="Times New Roman" w:hAnsi="Times New Roman"/>
          <w:sz w:val="28"/>
        </w:rPr>
        <w:t xml:space="preserve">, гарантируемой государством, и досье защиты </w:t>
      </w:r>
      <w:r w:rsidRPr="00BF66ED">
        <w:rPr>
          <w:rFonts w:ascii="Times New Roman" w:hAnsi="Times New Roman"/>
          <w:sz w:val="28"/>
        </w:rPr>
        <w:t>(на бумажном носителе или в электронном виде)</w:t>
      </w:r>
      <w:r>
        <w:rPr>
          <w:rFonts w:ascii="Times New Roman" w:hAnsi="Times New Roman"/>
          <w:sz w:val="28"/>
        </w:rPr>
        <w:t xml:space="preserve">, а также </w:t>
      </w:r>
      <w:r w:rsidRPr="00BF66ED">
        <w:rPr>
          <w:rFonts w:ascii="Times New Roman" w:hAnsi="Times New Roman"/>
          <w:sz w:val="28"/>
        </w:rPr>
        <w:t>другие документы, подтверждающие профессиональную деятельность адвоката, которые он сочтет необходимым представить. В процессе внутреннего мониторинга изучаются как минимум 10</w:t>
      </w:r>
      <w:r>
        <w:rPr>
          <w:rFonts w:ascii="Times New Roman" w:hAnsi="Times New Roman"/>
          <w:sz w:val="28"/>
        </w:rPr>
        <w:t xml:space="preserve"> досье защиты,</w:t>
      </w:r>
      <w:r w:rsidRPr="00BF66E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отобранных</w:t>
      </w:r>
      <w:r w:rsidRPr="00BF66ED">
        <w:rPr>
          <w:rFonts w:ascii="Times New Roman" w:hAnsi="Times New Roman"/>
          <w:sz w:val="28"/>
        </w:rPr>
        <w:t xml:space="preserve"> координатором Территориального бюро,</w:t>
      </w:r>
      <w:r>
        <w:rPr>
          <w:rFonts w:ascii="Times New Roman" w:hAnsi="Times New Roman"/>
          <w:sz w:val="28"/>
        </w:rPr>
        <w:t xml:space="preserve"> полученных в период мониторинга</w:t>
      </w:r>
      <w:r w:rsidRPr="00BF66ED">
        <w:rPr>
          <w:rFonts w:ascii="Times New Roman" w:hAnsi="Times New Roman"/>
          <w:sz w:val="28"/>
        </w:rPr>
        <w:t>.</w:t>
      </w:r>
    </w:p>
    <w:p w:rsidR="00300405" w:rsidRPr="00BF66ED" w:rsidRDefault="00300405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</w:rPr>
      </w:pPr>
    </w:p>
    <w:p w:rsidR="00300405" w:rsidRPr="00BF66ED" w:rsidRDefault="00300405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</w:rPr>
      </w:pPr>
      <w:r w:rsidRPr="00BF66ED">
        <w:rPr>
          <w:rFonts w:ascii="Times New Roman" w:hAnsi="Times New Roman"/>
          <w:b/>
          <w:sz w:val="28"/>
        </w:rPr>
        <w:t>18.</w:t>
      </w:r>
      <w:r w:rsidRPr="00BF66ED">
        <w:rPr>
          <w:rFonts w:ascii="Times New Roman" w:hAnsi="Times New Roman"/>
          <w:sz w:val="28"/>
        </w:rPr>
        <w:t xml:space="preserve"> В процессе внутреннего мониторинга качества квалифицированной юридической помощи, гарантируемой государством, проверяется соблюдение адвокатом условий договора об оказании юридической помощи, гарантируемой государством, заключенного с Территориальным бюро, выполнение адвокатом действий без которых предоставление юридической помощи не может считаться эффективным, соблюдение </w:t>
      </w:r>
      <w:r>
        <w:rPr>
          <w:rFonts w:ascii="Times New Roman" w:hAnsi="Times New Roman"/>
          <w:sz w:val="28"/>
        </w:rPr>
        <w:t xml:space="preserve">положений </w:t>
      </w:r>
      <w:r w:rsidRPr="00BF66ED">
        <w:rPr>
          <w:rFonts w:ascii="Times New Roman" w:hAnsi="Times New Roman"/>
          <w:sz w:val="28"/>
        </w:rPr>
        <w:t>нормативно-правовой базы в области юридической помощи, гарантируемой государством, без вмешательства в стратегию защиты/представления, обговоренную адвокатом с бенефициаром.</w:t>
      </w:r>
    </w:p>
    <w:p w:rsidR="00300405" w:rsidRPr="00BF66ED" w:rsidRDefault="00300405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  <w:shd w:val="clear" w:color="auto" w:fill="FFFF00"/>
        </w:rPr>
      </w:pPr>
    </w:p>
    <w:p w:rsidR="00300405" w:rsidRPr="00BF66ED" w:rsidRDefault="00300405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</w:rPr>
      </w:pPr>
      <w:r w:rsidRPr="00BF66ED">
        <w:rPr>
          <w:rFonts w:ascii="Times New Roman" w:hAnsi="Times New Roman"/>
          <w:b/>
          <w:sz w:val="28"/>
        </w:rPr>
        <w:t>19.</w:t>
      </w:r>
      <w:r w:rsidRPr="00BF66E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Дело в отношении сведений, содержащих доводы о ненадлежащем качестве работы адвоката, предоставляющего юридическую помощь, гарантируемую государством, рассматривается, исходя из всех аспектов, указанных в жалобе/обращении.</w:t>
      </w:r>
    </w:p>
    <w:p w:rsidR="00300405" w:rsidRPr="00BF66ED" w:rsidRDefault="00300405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</w:rPr>
      </w:pPr>
    </w:p>
    <w:p w:rsidR="00300405" w:rsidRPr="00BF66ED" w:rsidRDefault="00300405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</w:rPr>
      </w:pPr>
      <w:r w:rsidRPr="00BF66ED">
        <w:rPr>
          <w:rFonts w:ascii="Times New Roman" w:hAnsi="Times New Roman"/>
          <w:b/>
          <w:sz w:val="28"/>
        </w:rPr>
        <w:t>20.</w:t>
      </w:r>
      <w:r w:rsidRPr="00BF66ED">
        <w:rPr>
          <w:rFonts w:ascii="Times New Roman" w:hAnsi="Times New Roman"/>
          <w:sz w:val="28"/>
        </w:rPr>
        <w:t xml:space="preserve"> По необходимости, координатор Территориального бюро или назначенное им лицо, может проводить дополнительные проверки, в том числе путем изучения мнения бенефициаров юридической помощи, гарантируемой государством, </w:t>
      </w:r>
      <w:r>
        <w:rPr>
          <w:rFonts w:ascii="Times New Roman" w:hAnsi="Times New Roman"/>
          <w:sz w:val="28"/>
        </w:rPr>
        <w:t xml:space="preserve">судебных дел и дел </w:t>
      </w:r>
      <w:r w:rsidRPr="00D16206">
        <w:rPr>
          <w:rFonts w:ascii="Times New Roman" w:hAnsi="Times New Roman"/>
          <w:sz w:val="28"/>
        </w:rPr>
        <w:t>органов уголовного преследования</w:t>
      </w:r>
      <w:r w:rsidRPr="00BF66ED">
        <w:rPr>
          <w:rFonts w:ascii="Times New Roman" w:hAnsi="Times New Roman"/>
          <w:sz w:val="28"/>
        </w:rPr>
        <w:t xml:space="preserve">.  </w:t>
      </w:r>
    </w:p>
    <w:p w:rsidR="00300405" w:rsidRPr="00BF66ED" w:rsidRDefault="00300405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</w:rPr>
      </w:pPr>
    </w:p>
    <w:p w:rsidR="00300405" w:rsidRPr="00BF66ED" w:rsidRDefault="00300405" w:rsidP="00D771C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</w:rPr>
      </w:pPr>
      <w:r w:rsidRPr="00BF66ED">
        <w:rPr>
          <w:rFonts w:ascii="Times New Roman" w:hAnsi="Times New Roman"/>
          <w:b/>
          <w:sz w:val="28"/>
        </w:rPr>
        <w:t>21.</w:t>
      </w:r>
      <w:r w:rsidRPr="00BF66ED">
        <w:rPr>
          <w:rFonts w:ascii="Times New Roman" w:hAnsi="Times New Roman"/>
          <w:sz w:val="28"/>
        </w:rPr>
        <w:t xml:space="preserve"> В результате внутреннего мониторинга составляется акт внутреннего мониторинга, в соответствии с образцом, утвержденным Национальным Советом. В акте внутреннего мониторинга для каждого </w:t>
      </w:r>
      <w:proofErr w:type="spellStart"/>
      <w:r w:rsidRPr="00BF66ED">
        <w:rPr>
          <w:rFonts w:ascii="Times New Roman" w:hAnsi="Times New Roman"/>
          <w:sz w:val="28"/>
        </w:rPr>
        <w:t>мониторизированного</w:t>
      </w:r>
      <w:proofErr w:type="spellEnd"/>
      <w:r w:rsidRPr="00BF66ED">
        <w:rPr>
          <w:rFonts w:ascii="Times New Roman" w:hAnsi="Times New Roman"/>
          <w:sz w:val="28"/>
        </w:rPr>
        <w:t xml:space="preserve"> случая указывается общее количество баллов, представляющее собой отношение суммы баллов присвоенных от максимального количества баллов, установленного для каждого показателя, к коэффициенту релевантности (отношение релевантного количества баллов к общему количеству баллов, которые могут быть присвоены). Также рассчитывается средний общий балл для всех </w:t>
      </w:r>
      <w:proofErr w:type="spellStart"/>
      <w:r w:rsidRPr="00BF66ED">
        <w:rPr>
          <w:rFonts w:ascii="Times New Roman" w:hAnsi="Times New Roman"/>
          <w:sz w:val="28"/>
        </w:rPr>
        <w:t>мониторизированных</w:t>
      </w:r>
      <w:proofErr w:type="spellEnd"/>
      <w:r w:rsidRPr="00BF66ED">
        <w:rPr>
          <w:rFonts w:ascii="Times New Roman" w:hAnsi="Times New Roman"/>
          <w:sz w:val="28"/>
        </w:rPr>
        <w:t xml:space="preserve"> случаев, представляющий собой отношение суммы </w:t>
      </w:r>
      <w:r w:rsidRPr="00BF66ED">
        <w:rPr>
          <w:rFonts w:ascii="Times New Roman" w:hAnsi="Times New Roman"/>
          <w:sz w:val="28"/>
        </w:rPr>
        <w:lastRenderedPageBreak/>
        <w:t xml:space="preserve">общего количества баллов всех </w:t>
      </w:r>
      <w:proofErr w:type="spellStart"/>
      <w:r w:rsidRPr="00BF66ED">
        <w:rPr>
          <w:rFonts w:ascii="Times New Roman" w:hAnsi="Times New Roman"/>
          <w:sz w:val="28"/>
        </w:rPr>
        <w:t>мониторизированных</w:t>
      </w:r>
      <w:proofErr w:type="spellEnd"/>
      <w:r w:rsidRPr="00BF66ED">
        <w:rPr>
          <w:rFonts w:ascii="Times New Roman" w:hAnsi="Times New Roman"/>
          <w:sz w:val="28"/>
        </w:rPr>
        <w:t xml:space="preserve"> случаев к числу, взятых в расчет случаев. Затем, указываются положительные аспекты, выявленные в процессе мониторинга, недостатки деятельности с указанием путей исправления и выставляются оценки “очень хорошо”, “хорошо” или “неудовлетворительно”.        </w:t>
      </w:r>
    </w:p>
    <w:p w:rsidR="00300405" w:rsidRPr="00BF66ED" w:rsidRDefault="00300405" w:rsidP="00D771C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</w:rPr>
      </w:pPr>
    </w:p>
    <w:p w:rsidR="00300405" w:rsidRPr="00BF66ED" w:rsidRDefault="00300405" w:rsidP="00D771C5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</w:rPr>
      </w:pPr>
      <w:r w:rsidRPr="00BF66ED">
        <w:rPr>
          <w:rFonts w:ascii="Times New Roman" w:hAnsi="Times New Roman"/>
          <w:b/>
          <w:sz w:val="28"/>
        </w:rPr>
        <w:t>22.</w:t>
      </w:r>
      <w:r w:rsidRPr="00BF66ED">
        <w:rPr>
          <w:rFonts w:ascii="Times New Roman" w:hAnsi="Times New Roman"/>
          <w:sz w:val="28"/>
        </w:rPr>
        <w:t xml:space="preserve"> Оценка “очень хорошо” выставляется только в ситуации, когда все аспекты, подверженные мониторингу, соответствуют договору об оказании юридической помощи, гарантируемой государством, заключенному с Территориальным бюро, и правилам предоставления квалифицированной юридической помощи, гарантируемой государством, утвержденным Национальным Советом, при получении среднего балла по всем случаям</w:t>
      </w:r>
      <w:r>
        <w:rPr>
          <w:rFonts w:ascii="Times New Roman" w:hAnsi="Times New Roman"/>
          <w:sz w:val="28"/>
        </w:rPr>
        <w:t>, подверженным мониторингу,</w:t>
      </w:r>
      <w:r w:rsidRPr="00BF66ED">
        <w:rPr>
          <w:rFonts w:ascii="Times New Roman" w:hAnsi="Times New Roman"/>
          <w:sz w:val="28"/>
        </w:rPr>
        <w:t xml:space="preserve"> между 90 и 100. Оценка “хорошо” выставляется при наличии несущественных отклонений от условий договора об оказании юридической помощи, гарантируемой государством, заключенного с Территориальным бюро, и правил предоставления квалифицированной юридической помощи, гарантируемой государством, утвержденных Национальным Советом, когда эти отклонения относятся лишь к отдельным случаям, подверженным мониторингу, при получении среднего балла по всем </w:t>
      </w:r>
      <w:proofErr w:type="spellStart"/>
      <w:r w:rsidRPr="00BF66ED">
        <w:rPr>
          <w:rFonts w:ascii="Times New Roman" w:hAnsi="Times New Roman"/>
          <w:sz w:val="28"/>
        </w:rPr>
        <w:t>мониторизированным</w:t>
      </w:r>
      <w:proofErr w:type="spellEnd"/>
      <w:r w:rsidRPr="00BF66ED">
        <w:rPr>
          <w:rFonts w:ascii="Times New Roman" w:hAnsi="Times New Roman"/>
          <w:sz w:val="28"/>
        </w:rPr>
        <w:t xml:space="preserve"> случаям между 70 и 89. Во всех остальных случаях выставляется оценка “неудовлетворительно”. Содержание акта мониторинга не может быть обнародовано.       </w:t>
      </w:r>
    </w:p>
    <w:p w:rsidR="00300405" w:rsidRPr="00BF66ED" w:rsidRDefault="00300405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</w:rPr>
      </w:pPr>
    </w:p>
    <w:p w:rsidR="00300405" w:rsidRPr="00BF66ED" w:rsidRDefault="00300405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</w:rPr>
      </w:pPr>
      <w:r w:rsidRPr="00BF66ED">
        <w:rPr>
          <w:rFonts w:ascii="Times New Roman" w:hAnsi="Times New Roman"/>
          <w:b/>
          <w:sz w:val="28"/>
        </w:rPr>
        <w:t>23.</w:t>
      </w:r>
      <w:r w:rsidRPr="00BF66ED">
        <w:rPr>
          <w:rFonts w:ascii="Times New Roman" w:hAnsi="Times New Roman"/>
          <w:sz w:val="28"/>
        </w:rPr>
        <w:t xml:space="preserve"> Адвокат, получивший оценку “очень хорошо”, приглашается на следующий очередной внутренний мониторинг через 20 месяцев, но не позднее 24 месяцев со дня составления акта о внутреннем мониторинге. Адвокат, получивший оценку “хорошо”, приглашается на следующий очередной внутренний мониторинг через 9 месяцев, но не позднее 12 месяцев со дня составления акта о внутреннем мониторинге. В случае если адвокат получил оценку “неудовлетворительно”, ему отводится время для устранения недостатков, указав, что он будет включен в график внутреннего мониторинга в последующие 3 месяца с момента составления акта о внутреннем мониторинге.     </w:t>
      </w:r>
    </w:p>
    <w:p w:rsidR="00300405" w:rsidRPr="00BF66ED" w:rsidRDefault="00300405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</w:rPr>
      </w:pPr>
    </w:p>
    <w:p w:rsidR="00300405" w:rsidRPr="00BF66ED" w:rsidRDefault="00300405" w:rsidP="00DE5DDA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</w:rPr>
      </w:pPr>
      <w:r w:rsidRPr="00BF66ED">
        <w:rPr>
          <w:rFonts w:ascii="Times New Roman" w:hAnsi="Times New Roman"/>
          <w:b/>
          <w:sz w:val="28"/>
        </w:rPr>
        <w:t>24.</w:t>
      </w:r>
      <w:r w:rsidRPr="00BF66ED">
        <w:rPr>
          <w:rFonts w:ascii="Times New Roman" w:hAnsi="Times New Roman"/>
          <w:sz w:val="28"/>
        </w:rPr>
        <w:t xml:space="preserve"> Оценка “неудовлетворительно”, полученная при внутреннем мониторинге  качества квалифицированной юридической помощи, гарантируемой государством, может служить основанием для исключения из системы, предоставления юридической помощи, гарантируемой государством.      </w:t>
      </w:r>
    </w:p>
    <w:p w:rsidR="00300405" w:rsidRPr="00BF66ED" w:rsidRDefault="00300405" w:rsidP="00DE5DDA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</w:rPr>
      </w:pPr>
    </w:p>
    <w:p w:rsidR="00300405" w:rsidRPr="00BF66ED" w:rsidRDefault="00300405" w:rsidP="00DE5DDA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</w:rPr>
      </w:pPr>
      <w:r w:rsidRPr="00BF66ED">
        <w:rPr>
          <w:rFonts w:ascii="Times New Roman" w:hAnsi="Times New Roman"/>
          <w:b/>
          <w:sz w:val="28"/>
        </w:rPr>
        <w:t>25.</w:t>
      </w:r>
      <w:r w:rsidRPr="00BF66ED">
        <w:rPr>
          <w:rFonts w:ascii="Times New Roman" w:hAnsi="Times New Roman"/>
          <w:sz w:val="28"/>
        </w:rPr>
        <w:t xml:space="preserve"> Неявка адвоката, по неуважительным причинам, на внутренний или внешний мониторинг, в соответствии с установленным графиком, может служить основанием для </w:t>
      </w:r>
      <w:r w:rsidR="007C3BD4">
        <w:rPr>
          <w:rFonts w:ascii="Times New Roman" w:hAnsi="Times New Roman"/>
          <w:sz w:val="28"/>
        </w:rPr>
        <w:t>приостановления</w:t>
      </w:r>
      <w:r w:rsidRPr="00BF66ED">
        <w:rPr>
          <w:rFonts w:ascii="Times New Roman" w:hAnsi="Times New Roman"/>
          <w:sz w:val="28"/>
        </w:rPr>
        <w:t xml:space="preserve"> договора до явки на мониторинг.</w:t>
      </w:r>
    </w:p>
    <w:p w:rsidR="00300405" w:rsidRPr="00BF66ED" w:rsidRDefault="00300405" w:rsidP="00DE5DDA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</w:rPr>
      </w:pPr>
    </w:p>
    <w:p w:rsidR="00300405" w:rsidRPr="00BF66ED" w:rsidRDefault="00300405" w:rsidP="00DE5DDA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</w:rPr>
      </w:pPr>
      <w:r w:rsidRPr="00BF66ED">
        <w:rPr>
          <w:rFonts w:ascii="Times New Roman" w:hAnsi="Times New Roman"/>
          <w:b/>
          <w:sz w:val="28"/>
        </w:rPr>
        <w:lastRenderedPageBreak/>
        <w:t>26.</w:t>
      </w:r>
      <w:r w:rsidRPr="00BF66ED">
        <w:rPr>
          <w:rFonts w:ascii="Times New Roman" w:hAnsi="Times New Roman"/>
          <w:sz w:val="28"/>
        </w:rPr>
        <w:t xml:space="preserve"> В случае обоснованных подозрений в отношении нарушения норм </w:t>
      </w:r>
      <w:proofErr w:type="spellStart"/>
      <w:r w:rsidRPr="00BF66ED">
        <w:rPr>
          <w:rFonts w:ascii="Times New Roman" w:hAnsi="Times New Roman"/>
          <w:sz w:val="28"/>
        </w:rPr>
        <w:t>Деонтологического</w:t>
      </w:r>
      <w:proofErr w:type="spellEnd"/>
      <w:r w:rsidRPr="00BF66ED">
        <w:rPr>
          <w:rFonts w:ascii="Times New Roman" w:hAnsi="Times New Roman"/>
          <w:sz w:val="28"/>
        </w:rPr>
        <w:t xml:space="preserve"> кодекса адвоката, координатор Территориального бюро обязан в кратчайшие сроки, но не позднее 30 дней, довести об этом до сведения Комиссии по этике и дисциплине Союза Адвокатов.      </w:t>
      </w:r>
    </w:p>
    <w:p w:rsidR="00300405" w:rsidRPr="00BF66ED" w:rsidRDefault="00300405" w:rsidP="00FA280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00405" w:rsidRPr="00BF66ED" w:rsidRDefault="00300405" w:rsidP="0005376E">
      <w:pPr>
        <w:spacing w:after="0" w:line="240" w:lineRule="auto"/>
        <w:ind w:left="284" w:hanging="284"/>
        <w:jc w:val="both"/>
        <w:rPr>
          <w:rFonts w:ascii="Times New Roman" w:hAnsi="Times New Roman"/>
          <w:sz w:val="28"/>
        </w:rPr>
      </w:pPr>
      <w:r w:rsidRPr="00BF66ED">
        <w:rPr>
          <w:rFonts w:ascii="Times New Roman" w:hAnsi="Times New Roman"/>
          <w:b/>
          <w:sz w:val="28"/>
        </w:rPr>
        <w:t>27.</w:t>
      </w:r>
      <w:r w:rsidRPr="00BF66ED">
        <w:rPr>
          <w:rFonts w:ascii="Times New Roman" w:hAnsi="Times New Roman"/>
          <w:sz w:val="28"/>
        </w:rPr>
        <w:t xml:space="preserve"> Данные о результатах внутреннего мониторинга качества квалифицированной юридической помощи, гарантируемой государством, включаются в квартальный отчет об использовании финансовых средств, выделенных для предоставления юридической помощи, гарантируемой государством, и деятельности Территориального бюро. </w:t>
      </w:r>
    </w:p>
    <w:p w:rsidR="00300405" w:rsidRPr="00BF66ED" w:rsidRDefault="00300405" w:rsidP="0005376E">
      <w:pPr>
        <w:spacing w:after="0" w:line="240" w:lineRule="auto"/>
        <w:ind w:left="284" w:hanging="284"/>
        <w:jc w:val="both"/>
        <w:rPr>
          <w:rFonts w:ascii="Times New Roman" w:hAnsi="Times New Roman"/>
          <w:sz w:val="28"/>
        </w:rPr>
      </w:pPr>
    </w:p>
    <w:p w:rsidR="00300405" w:rsidRPr="00BF66ED" w:rsidRDefault="00300405" w:rsidP="0005376E">
      <w:pPr>
        <w:spacing w:after="0" w:line="240" w:lineRule="auto"/>
        <w:ind w:left="284" w:hanging="284"/>
        <w:jc w:val="both"/>
        <w:rPr>
          <w:rFonts w:ascii="Times New Roman" w:hAnsi="Times New Roman"/>
          <w:sz w:val="28"/>
        </w:rPr>
      </w:pPr>
      <w:r w:rsidRPr="00BF66ED">
        <w:rPr>
          <w:rFonts w:ascii="Times New Roman" w:hAnsi="Times New Roman"/>
          <w:b/>
          <w:sz w:val="28"/>
        </w:rPr>
        <w:t xml:space="preserve">28. </w:t>
      </w:r>
      <w:r w:rsidRPr="00BF66ED">
        <w:rPr>
          <w:rFonts w:ascii="Times New Roman" w:hAnsi="Times New Roman"/>
          <w:sz w:val="28"/>
        </w:rPr>
        <w:t xml:space="preserve">Данные о результатах внутреннего мониторинга качества, предоставляемой адвокатами квалифицированной юридической помощи, гарантируемой государством, систематизируются, анализируются и в дальнейшем используются Национальным Советом в целях планирования непрерывной профессиональной подготовки адвокатов, предоставляющих юридическую помощь, гарантируемую государством, и проведения других мероприятий по профессиональному развитию адвокатов.   </w:t>
      </w:r>
    </w:p>
    <w:p w:rsidR="00300405" w:rsidRPr="00BF66ED" w:rsidRDefault="00300405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</w:rPr>
      </w:pPr>
    </w:p>
    <w:p w:rsidR="00300405" w:rsidRPr="00BF66ED" w:rsidRDefault="00300405" w:rsidP="00384749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F66ED">
        <w:rPr>
          <w:rFonts w:ascii="Times New Roman" w:hAnsi="Times New Roman"/>
          <w:b/>
          <w:sz w:val="28"/>
        </w:rPr>
        <w:t>Раздел 2. Внешний мониторинг качества квалифицированной юридической помощи, гарантируемой государством</w:t>
      </w:r>
    </w:p>
    <w:p w:rsidR="00300405" w:rsidRPr="00BF66ED" w:rsidRDefault="00300405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300405" w:rsidRPr="00BF66ED" w:rsidRDefault="00300405" w:rsidP="00E66997">
      <w:pPr>
        <w:spacing w:after="0" w:line="240" w:lineRule="auto"/>
        <w:ind w:left="284" w:hanging="284"/>
        <w:jc w:val="both"/>
        <w:rPr>
          <w:rFonts w:ascii="Times New Roman" w:hAnsi="Times New Roman"/>
          <w:sz w:val="28"/>
        </w:rPr>
      </w:pPr>
      <w:r w:rsidRPr="00BF66ED">
        <w:rPr>
          <w:rFonts w:ascii="Times New Roman" w:hAnsi="Times New Roman"/>
          <w:b/>
          <w:sz w:val="28"/>
        </w:rPr>
        <w:t xml:space="preserve">29. </w:t>
      </w:r>
      <w:r w:rsidRPr="00BF66ED">
        <w:rPr>
          <w:rFonts w:ascii="Times New Roman" w:hAnsi="Times New Roman"/>
          <w:sz w:val="28"/>
        </w:rPr>
        <w:t xml:space="preserve">Внешний мониторинг качества квалифицированной юридической помощи, гарантируемой государством, организуется ежегодно Национальным Советом и Комиссией по внешнему мониторингу качества квалифицированной юридической помощи, гарантируемой государством </w:t>
      </w:r>
      <w:r w:rsidRPr="00BF66ED">
        <w:rPr>
          <w:rFonts w:ascii="Times New Roman" w:hAnsi="Times New Roman"/>
          <w:i/>
          <w:sz w:val="28"/>
        </w:rPr>
        <w:t>(в дальнейшем</w:t>
      </w:r>
      <w:r w:rsidRPr="00BF66ED">
        <w:rPr>
          <w:rFonts w:ascii="Times New Roman" w:hAnsi="Times New Roman"/>
          <w:sz w:val="28"/>
        </w:rPr>
        <w:t xml:space="preserve"> </w:t>
      </w:r>
      <w:r w:rsidRPr="00BF66ED">
        <w:rPr>
          <w:rFonts w:ascii="Times New Roman" w:hAnsi="Times New Roman"/>
          <w:i/>
          <w:sz w:val="28"/>
        </w:rPr>
        <w:t>– Комиссия по внешнему мониторингу</w:t>
      </w:r>
      <w:r w:rsidRPr="00BF66ED">
        <w:rPr>
          <w:rFonts w:ascii="Times New Roman" w:hAnsi="Times New Roman"/>
          <w:sz w:val="28"/>
        </w:rPr>
        <w:t xml:space="preserve">).  </w:t>
      </w:r>
    </w:p>
    <w:p w:rsidR="00300405" w:rsidRPr="00BF66ED" w:rsidRDefault="00300405">
      <w:pPr>
        <w:spacing w:after="0" w:line="240" w:lineRule="auto"/>
        <w:ind w:left="284" w:hanging="284"/>
        <w:jc w:val="both"/>
        <w:rPr>
          <w:rFonts w:ascii="Times New Roman" w:hAnsi="Times New Roman"/>
          <w:sz w:val="28"/>
        </w:rPr>
      </w:pPr>
    </w:p>
    <w:p w:rsidR="00300405" w:rsidRPr="00BF66ED" w:rsidRDefault="00300405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</w:rPr>
      </w:pPr>
      <w:r w:rsidRPr="00BF66ED">
        <w:rPr>
          <w:rFonts w:ascii="Times New Roman" w:hAnsi="Times New Roman"/>
          <w:b/>
          <w:sz w:val="28"/>
        </w:rPr>
        <w:t>30.</w:t>
      </w:r>
      <w:r w:rsidRPr="00BF66ED">
        <w:rPr>
          <w:rFonts w:ascii="Times New Roman" w:hAnsi="Times New Roman"/>
          <w:sz w:val="28"/>
        </w:rPr>
        <w:t xml:space="preserve"> Комиссия по внешнему мониторингу состоит из 7 членов, включая одного представителя Административного аппарата Национального Совета по юридической помощи, гарантируемой государством </w:t>
      </w:r>
      <w:r w:rsidRPr="00BF66ED">
        <w:rPr>
          <w:rFonts w:ascii="Times New Roman" w:hAnsi="Times New Roman"/>
          <w:i/>
          <w:sz w:val="28"/>
        </w:rPr>
        <w:t>(в дальнейшем – Административный аппарат)</w:t>
      </w:r>
      <w:r w:rsidRPr="00BF66ED">
        <w:rPr>
          <w:rFonts w:ascii="Times New Roman" w:hAnsi="Times New Roman"/>
          <w:sz w:val="28"/>
        </w:rPr>
        <w:t xml:space="preserve">, и 6 адвокатов, отобранных на основе конкурса, организованного Национальным Советом, из которых 3 адвоката, не входящих в систему юридической помощи, гарантируемой государством. Номинальный состав Комиссии по внешнему мониторингу утверждается Национальным Советом. </w:t>
      </w:r>
    </w:p>
    <w:p w:rsidR="00300405" w:rsidRPr="00BF66ED" w:rsidRDefault="00300405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</w:rPr>
      </w:pPr>
      <w:r w:rsidRPr="00BF66ED">
        <w:rPr>
          <w:rFonts w:ascii="Times New Roman" w:hAnsi="Times New Roman"/>
          <w:sz w:val="28"/>
        </w:rPr>
        <w:t xml:space="preserve"> </w:t>
      </w:r>
    </w:p>
    <w:p w:rsidR="00300405" w:rsidRPr="00BF66ED" w:rsidRDefault="00300405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</w:rPr>
      </w:pPr>
      <w:r w:rsidRPr="00BF66ED">
        <w:rPr>
          <w:rFonts w:ascii="Times New Roman" w:hAnsi="Times New Roman"/>
          <w:b/>
          <w:sz w:val="28"/>
        </w:rPr>
        <w:t xml:space="preserve">31. </w:t>
      </w:r>
      <w:r w:rsidRPr="00BF66ED">
        <w:rPr>
          <w:rFonts w:ascii="Times New Roman" w:hAnsi="Times New Roman"/>
          <w:sz w:val="28"/>
        </w:rPr>
        <w:t xml:space="preserve">Комиссия по внешнему мониторингу, ежегодно, отбирает случайным методом 10% из числа адвокатов, входящих в систему юридической помощи, гарантируемой государством, пропорционально числу адвокатов, задействованных в округе определенного Территориального бюро.   </w:t>
      </w:r>
    </w:p>
    <w:p w:rsidR="00300405" w:rsidRPr="00BF66ED" w:rsidRDefault="00300405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</w:rPr>
      </w:pPr>
    </w:p>
    <w:p w:rsidR="00300405" w:rsidRPr="00BF66ED" w:rsidRDefault="00300405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</w:rPr>
      </w:pPr>
      <w:r w:rsidRPr="00BF66ED">
        <w:rPr>
          <w:rFonts w:ascii="Times New Roman" w:hAnsi="Times New Roman"/>
          <w:b/>
          <w:sz w:val="28"/>
        </w:rPr>
        <w:t>32</w:t>
      </w:r>
      <w:r w:rsidRPr="00BF66ED">
        <w:rPr>
          <w:rFonts w:ascii="Times New Roman" w:hAnsi="Times New Roman"/>
          <w:sz w:val="28"/>
        </w:rPr>
        <w:t xml:space="preserve">. После отбора адвокатов, чья профессиональная деятельность по оказанию юридической помощи, гарантируемой государством, подлежит </w:t>
      </w:r>
      <w:r w:rsidRPr="00BF66ED">
        <w:rPr>
          <w:rFonts w:ascii="Times New Roman" w:hAnsi="Times New Roman"/>
          <w:sz w:val="28"/>
        </w:rPr>
        <w:lastRenderedPageBreak/>
        <w:t xml:space="preserve">мониторингу, составляется ежегодный график мониторинга, который утверждается Комиссией по внешнему мониторингу и доводится до сведения соответствующих адвокатов, Административного аппарата и Территориальных бюро.     </w:t>
      </w:r>
    </w:p>
    <w:p w:rsidR="00300405" w:rsidRPr="00BF66ED" w:rsidRDefault="00300405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</w:rPr>
      </w:pPr>
      <w:r w:rsidRPr="00BF66ED">
        <w:rPr>
          <w:rFonts w:ascii="Times New Roman" w:hAnsi="Times New Roman"/>
          <w:sz w:val="28"/>
        </w:rPr>
        <w:t xml:space="preserve"> </w:t>
      </w:r>
    </w:p>
    <w:p w:rsidR="00300405" w:rsidRPr="00BF66ED" w:rsidRDefault="00300405" w:rsidP="00454739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</w:rPr>
      </w:pPr>
      <w:r w:rsidRPr="00BF66ED">
        <w:rPr>
          <w:rFonts w:ascii="Times New Roman" w:hAnsi="Times New Roman"/>
          <w:b/>
          <w:sz w:val="28"/>
        </w:rPr>
        <w:t>33.</w:t>
      </w:r>
      <w:r w:rsidRPr="00BF66ED">
        <w:rPr>
          <w:rFonts w:ascii="Times New Roman" w:hAnsi="Times New Roman"/>
          <w:sz w:val="28"/>
        </w:rPr>
        <w:t xml:space="preserve"> Координаторы и консультанты Территориальных бюро не могут вмешиваться в процесс внешнего мониторинга качества юридической помощи, гарантируемой государством, их задача состоит в содействии работе Комиссии по внешнему мониторингу.   </w:t>
      </w:r>
    </w:p>
    <w:p w:rsidR="00300405" w:rsidRPr="00BF66ED" w:rsidRDefault="00300405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</w:rPr>
      </w:pPr>
    </w:p>
    <w:p w:rsidR="00300405" w:rsidRPr="00BF66ED" w:rsidRDefault="00300405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</w:rPr>
      </w:pPr>
      <w:r w:rsidRPr="00BF66ED">
        <w:rPr>
          <w:rFonts w:ascii="Times New Roman" w:hAnsi="Times New Roman"/>
          <w:b/>
          <w:sz w:val="28"/>
        </w:rPr>
        <w:t>34.</w:t>
      </w:r>
      <w:r w:rsidRPr="00BF66ED">
        <w:rPr>
          <w:rFonts w:ascii="Times New Roman" w:hAnsi="Times New Roman"/>
          <w:sz w:val="28"/>
        </w:rPr>
        <w:t xml:space="preserve"> Комиссия по внешнему мониторингу утверждает состав мониторинговых групп, в которые входит один адвокат из системы юридической помощи, гарантируемой государством, и один адвокат, не входящий в систему юридической помощи, гарантируемой государством.         </w:t>
      </w:r>
    </w:p>
    <w:p w:rsidR="00300405" w:rsidRPr="00BF66ED" w:rsidRDefault="00300405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</w:rPr>
      </w:pPr>
      <w:r w:rsidRPr="00BF66ED">
        <w:rPr>
          <w:rFonts w:ascii="Times New Roman" w:hAnsi="Times New Roman"/>
          <w:sz w:val="28"/>
        </w:rPr>
        <w:t xml:space="preserve"> </w:t>
      </w:r>
    </w:p>
    <w:p w:rsidR="00300405" w:rsidRPr="00BF66ED" w:rsidRDefault="00300405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</w:rPr>
      </w:pPr>
      <w:r w:rsidRPr="00BF66ED">
        <w:rPr>
          <w:rFonts w:ascii="Times New Roman" w:hAnsi="Times New Roman"/>
          <w:b/>
          <w:sz w:val="28"/>
        </w:rPr>
        <w:t>35.</w:t>
      </w:r>
      <w:r w:rsidRPr="00BF66ED">
        <w:rPr>
          <w:rFonts w:ascii="Times New Roman" w:hAnsi="Times New Roman"/>
          <w:sz w:val="28"/>
        </w:rPr>
        <w:t xml:space="preserve"> В процессе вн</w:t>
      </w:r>
      <w:r>
        <w:rPr>
          <w:rFonts w:ascii="Times New Roman" w:hAnsi="Times New Roman"/>
          <w:sz w:val="28"/>
        </w:rPr>
        <w:t>ешнего</w:t>
      </w:r>
      <w:r w:rsidRPr="00BF66ED">
        <w:rPr>
          <w:rFonts w:ascii="Times New Roman" w:hAnsi="Times New Roman"/>
          <w:sz w:val="28"/>
        </w:rPr>
        <w:t xml:space="preserve"> мониторинга адвокат</w:t>
      </w:r>
      <w:r>
        <w:rPr>
          <w:rFonts w:ascii="Times New Roman" w:hAnsi="Times New Roman"/>
          <w:sz w:val="28"/>
        </w:rPr>
        <w:t xml:space="preserve"> участник мониторинга</w:t>
      </w:r>
      <w:r w:rsidRPr="00BF66ED">
        <w:rPr>
          <w:rFonts w:ascii="Times New Roman" w:hAnsi="Times New Roman"/>
          <w:sz w:val="28"/>
        </w:rPr>
        <w:t xml:space="preserve"> представляет реестр по предоставлению юридической помощи, гарантируемой государством,</w:t>
      </w:r>
      <w:r>
        <w:rPr>
          <w:rFonts w:ascii="Times New Roman" w:hAnsi="Times New Roman"/>
          <w:sz w:val="28"/>
        </w:rPr>
        <w:t xml:space="preserve"> и</w:t>
      </w:r>
      <w:r w:rsidRPr="00BF66E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досье защиты </w:t>
      </w:r>
      <w:r w:rsidRPr="00BF66ED">
        <w:rPr>
          <w:rFonts w:ascii="Times New Roman" w:hAnsi="Times New Roman"/>
          <w:sz w:val="28"/>
        </w:rPr>
        <w:t>(на бумажном носителе или в электронном виде)</w:t>
      </w:r>
      <w:r>
        <w:rPr>
          <w:rFonts w:ascii="Times New Roman" w:hAnsi="Times New Roman"/>
          <w:sz w:val="28"/>
        </w:rPr>
        <w:t xml:space="preserve">, а также </w:t>
      </w:r>
      <w:r w:rsidRPr="00BF66ED">
        <w:rPr>
          <w:rFonts w:ascii="Times New Roman" w:hAnsi="Times New Roman"/>
          <w:sz w:val="28"/>
        </w:rPr>
        <w:t>другие документы, подтверждающие профессиональную деятельность адвоката, которые он сочтет необходимым представить. В процессе вн</w:t>
      </w:r>
      <w:r>
        <w:rPr>
          <w:rFonts w:ascii="Times New Roman" w:hAnsi="Times New Roman"/>
          <w:sz w:val="28"/>
        </w:rPr>
        <w:t>ешнего мониторинга изучае</w:t>
      </w:r>
      <w:r w:rsidRPr="00BF66ED">
        <w:rPr>
          <w:rFonts w:ascii="Times New Roman" w:hAnsi="Times New Roman"/>
          <w:sz w:val="28"/>
        </w:rPr>
        <w:t>тся как минимум 10</w:t>
      </w:r>
      <w:r>
        <w:rPr>
          <w:rFonts w:ascii="Times New Roman" w:hAnsi="Times New Roman"/>
          <w:sz w:val="28"/>
        </w:rPr>
        <w:t xml:space="preserve"> досье защиты,</w:t>
      </w:r>
      <w:r w:rsidRPr="00BF66E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отобранных случайным методом мониторинговой группой и 10 досье защиты, предложенных адвокатом участником мониторинга, полученных за последние 12 месяцев со дня мониторинга.  </w:t>
      </w:r>
    </w:p>
    <w:p w:rsidR="00300405" w:rsidRPr="00BF66ED" w:rsidRDefault="00300405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</w:rPr>
      </w:pPr>
    </w:p>
    <w:p w:rsidR="00300405" w:rsidRPr="00BF66ED" w:rsidRDefault="00300405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</w:rPr>
      </w:pPr>
      <w:r w:rsidRPr="00BF66ED">
        <w:rPr>
          <w:rFonts w:ascii="Times New Roman" w:hAnsi="Times New Roman"/>
          <w:b/>
          <w:sz w:val="28"/>
        </w:rPr>
        <w:t>36.</w:t>
      </w:r>
      <w:r w:rsidRPr="00BF66ED">
        <w:rPr>
          <w:rFonts w:ascii="Times New Roman" w:hAnsi="Times New Roman"/>
          <w:sz w:val="28"/>
        </w:rPr>
        <w:t xml:space="preserve"> В процессе внешнего мониторинга качества квалифицированной юридической помощи, гарантируемой государством, проверяется соблюдение адвокатом общих стандартов качества или стандартов качества для определенных категорий дел, утвержденных Национальным Советом, рассматривается стратегия защиты/представления, оговоренная адвокатом с бенефициаром юридической помощи, гарантируемой государством, качество составленных адвокатом актов, а также аспекты соблюдения адвокатом условий договора об оказании юридической помощи, гарантируемой государством, заключенного с Территориальным бюро Национального Совета и нормативно-правовой базы в области юридической помощи, гарантируемой государством.    </w:t>
      </w:r>
    </w:p>
    <w:p w:rsidR="00300405" w:rsidRPr="00BF66ED" w:rsidRDefault="00300405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</w:rPr>
      </w:pPr>
    </w:p>
    <w:p w:rsidR="00300405" w:rsidRPr="00BF66ED" w:rsidRDefault="00300405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</w:rPr>
      </w:pPr>
      <w:r w:rsidRPr="00BF66ED">
        <w:rPr>
          <w:rFonts w:ascii="Times New Roman" w:hAnsi="Times New Roman"/>
          <w:b/>
          <w:sz w:val="28"/>
        </w:rPr>
        <w:t>37.</w:t>
      </w:r>
      <w:r w:rsidRPr="00BF66ED">
        <w:rPr>
          <w:rFonts w:ascii="Times New Roman" w:hAnsi="Times New Roman"/>
          <w:sz w:val="28"/>
        </w:rPr>
        <w:t xml:space="preserve"> В процессе внешнего мониторинга качества квалифицированной юридической помощи, гарантируемой государством, адвокат участник мониторинга имеет право давать разъяснения и аргументировать свои действия/бездействие, требовать разъяснений от членов мониторинговых групп, по поводу присужденных ими оценок.       </w:t>
      </w:r>
    </w:p>
    <w:p w:rsidR="00300405" w:rsidRPr="00BF66ED" w:rsidRDefault="00300405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</w:rPr>
      </w:pPr>
    </w:p>
    <w:p w:rsidR="00300405" w:rsidRPr="00BF66ED" w:rsidRDefault="00300405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</w:rPr>
      </w:pPr>
      <w:r w:rsidRPr="00BF66ED">
        <w:rPr>
          <w:rFonts w:ascii="Times New Roman" w:hAnsi="Times New Roman"/>
          <w:b/>
          <w:sz w:val="28"/>
        </w:rPr>
        <w:lastRenderedPageBreak/>
        <w:t>38.</w:t>
      </w:r>
      <w:r w:rsidRPr="00BF66ED">
        <w:rPr>
          <w:rFonts w:ascii="Times New Roman" w:hAnsi="Times New Roman"/>
          <w:sz w:val="28"/>
        </w:rPr>
        <w:t xml:space="preserve"> По необходимости, мониторинговая группа может проводить дополнительные проверки, в том числе путем изучения мнения бенефициаров юридической помощи, гарантируемой государством,</w:t>
      </w:r>
      <w:r>
        <w:rPr>
          <w:rFonts w:ascii="Times New Roman" w:hAnsi="Times New Roman"/>
          <w:sz w:val="28"/>
        </w:rPr>
        <w:t xml:space="preserve"> судебных дел и дел </w:t>
      </w:r>
      <w:r w:rsidRPr="00D16206">
        <w:rPr>
          <w:rFonts w:ascii="Times New Roman" w:hAnsi="Times New Roman"/>
          <w:sz w:val="28"/>
        </w:rPr>
        <w:t>органов уголовного преследования.</w:t>
      </w:r>
      <w:r w:rsidRPr="00BF66ED">
        <w:rPr>
          <w:rFonts w:ascii="Times New Roman" w:hAnsi="Times New Roman"/>
          <w:sz w:val="28"/>
        </w:rPr>
        <w:t xml:space="preserve">      </w:t>
      </w:r>
    </w:p>
    <w:p w:rsidR="00300405" w:rsidRPr="00BF66ED" w:rsidRDefault="00300405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</w:rPr>
      </w:pPr>
    </w:p>
    <w:p w:rsidR="00300405" w:rsidRPr="00BF66ED" w:rsidRDefault="00300405" w:rsidP="00DE5DDA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</w:rPr>
      </w:pPr>
      <w:r w:rsidRPr="00BF66ED">
        <w:rPr>
          <w:rFonts w:ascii="Times New Roman" w:hAnsi="Times New Roman"/>
          <w:b/>
          <w:sz w:val="28"/>
        </w:rPr>
        <w:t>39.</w:t>
      </w:r>
      <w:r w:rsidRPr="00BF66ED">
        <w:rPr>
          <w:rFonts w:ascii="Times New Roman" w:hAnsi="Times New Roman"/>
          <w:sz w:val="28"/>
        </w:rPr>
        <w:t xml:space="preserve"> В результате внешнего мониторинга составляется акт внешнего мониторинга, в соответствии с образцом, утвержденным Национальным Советом. В акте мониторинга для каждого </w:t>
      </w:r>
      <w:proofErr w:type="spellStart"/>
      <w:r w:rsidRPr="00BF66ED">
        <w:rPr>
          <w:rFonts w:ascii="Times New Roman" w:hAnsi="Times New Roman"/>
          <w:sz w:val="28"/>
        </w:rPr>
        <w:t>мониторизированного</w:t>
      </w:r>
      <w:proofErr w:type="spellEnd"/>
      <w:r w:rsidRPr="00BF66ED">
        <w:rPr>
          <w:rFonts w:ascii="Times New Roman" w:hAnsi="Times New Roman"/>
          <w:sz w:val="28"/>
        </w:rPr>
        <w:t xml:space="preserve"> случая указывается общее количество баллов, представляющее собой отношение суммы баллов присвоенных от максимального количества баллов, установленного для каждого показателя, к коэффициенту релевантности (отношение релевантного количества баллов к общему количеству баллов, которые могут быть присвоены). Также рассчитывается средний общий балл для всех </w:t>
      </w:r>
      <w:proofErr w:type="spellStart"/>
      <w:r w:rsidRPr="00BF66ED">
        <w:rPr>
          <w:rFonts w:ascii="Times New Roman" w:hAnsi="Times New Roman"/>
          <w:sz w:val="28"/>
        </w:rPr>
        <w:t>мониторизированных</w:t>
      </w:r>
      <w:proofErr w:type="spellEnd"/>
      <w:r w:rsidRPr="00BF66ED">
        <w:rPr>
          <w:rFonts w:ascii="Times New Roman" w:hAnsi="Times New Roman"/>
          <w:sz w:val="28"/>
        </w:rPr>
        <w:t xml:space="preserve"> случаев, представляющий собой отношение суммы общего количества баллов всех </w:t>
      </w:r>
      <w:proofErr w:type="spellStart"/>
      <w:r w:rsidRPr="00BF66ED">
        <w:rPr>
          <w:rFonts w:ascii="Times New Roman" w:hAnsi="Times New Roman"/>
          <w:sz w:val="28"/>
        </w:rPr>
        <w:t>мониторизированных</w:t>
      </w:r>
      <w:proofErr w:type="spellEnd"/>
      <w:r w:rsidRPr="00BF66ED">
        <w:rPr>
          <w:rFonts w:ascii="Times New Roman" w:hAnsi="Times New Roman"/>
          <w:sz w:val="28"/>
        </w:rPr>
        <w:t xml:space="preserve"> случаев к числу, взятых в расчет случаев. Затем, указываются положительные аспекты, выявленные в процессе мониторинга, недостатки профессиональной деятельности, указываются лучшие передовые практики в данной области и действия, которые должны быть предприняты адвокатом в целях профессионального развития, с выставлением одной из следующих оценок: “очень хорошо”, “хорошо” или “неудовлетворительно”.             </w:t>
      </w:r>
    </w:p>
    <w:p w:rsidR="00300405" w:rsidRPr="00BF66ED" w:rsidRDefault="00300405" w:rsidP="00DE5DDA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</w:rPr>
      </w:pPr>
    </w:p>
    <w:p w:rsidR="00300405" w:rsidRPr="00BF66ED" w:rsidRDefault="00300405" w:rsidP="00DE5DDA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8"/>
        </w:rPr>
      </w:pPr>
      <w:r w:rsidRPr="00BF66ED">
        <w:rPr>
          <w:rFonts w:ascii="Times New Roman" w:hAnsi="Times New Roman"/>
          <w:b/>
          <w:sz w:val="28"/>
        </w:rPr>
        <w:t>40</w:t>
      </w:r>
      <w:r w:rsidRPr="00BF66ED">
        <w:rPr>
          <w:rFonts w:ascii="Times New Roman" w:hAnsi="Times New Roman"/>
          <w:sz w:val="28"/>
        </w:rPr>
        <w:t xml:space="preserve">. Оценка “очень хорошо” выставляется только в ситуации, когда все аспекты, подверженные мониторингу, соответствуют стандартам качества, передовым практикам в данной области и правилам предоставления квалифицированной юридической помощи, гарантируемой государством, утвержденным Национальным Советом, при получении среднего балла по всем </w:t>
      </w:r>
      <w:proofErr w:type="spellStart"/>
      <w:r w:rsidRPr="00BF66ED">
        <w:rPr>
          <w:rFonts w:ascii="Times New Roman" w:hAnsi="Times New Roman"/>
          <w:sz w:val="28"/>
        </w:rPr>
        <w:t>мониторизированным</w:t>
      </w:r>
      <w:proofErr w:type="spellEnd"/>
      <w:r w:rsidRPr="00BF66ED">
        <w:rPr>
          <w:rFonts w:ascii="Times New Roman" w:hAnsi="Times New Roman"/>
          <w:sz w:val="28"/>
        </w:rPr>
        <w:t xml:space="preserve"> случаям между 90 и 100. Оценка “хорошо” выставляется при наличии несущественных отклонений от стандартов качества, передовых практик в данной области и правил предоставления квалифицированной юридической помощи, гарантируемой государством, утвержденных Национальным Советом, когда эти отклонения относятся лишь к отдельным случаям, подверженным мониторингу адвокатом, при получении среднего балла по всем </w:t>
      </w:r>
      <w:proofErr w:type="spellStart"/>
      <w:r w:rsidRPr="00BF66ED">
        <w:rPr>
          <w:rFonts w:ascii="Times New Roman" w:hAnsi="Times New Roman"/>
          <w:sz w:val="28"/>
        </w:rPr>
        <w:t>мониторизированным</w:t>
      </w:r>
      <w:proofErr w:type="spellEnd"/>
      <w:r w:rsidRPr="00BF66ED">
        <w:rPr>
          <w:rFonts w:ascii="Times New Roman" w:hAnsi="Times New Roman"/>
          <w:sz w:val="28"/>
        </w:rPr>
        <w:t xml:space="preserve"> случаям между 70 и 89. Во всех остальных случаях выставляется оценка “неудовлетворительно”. Содержание акта мониторинга не может быть обнародовано.</w:t>
      </w:r>
    </w:p>
    <w:p w:rsidR="00300405" w:rsidRPr="00BF66ED" w:rsidRDefault="00300405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</w:rPr>
      </w:pPr>
    </w:p>
    <w:p w:rsidR="00300405" w:rsidRPr="00BF66ED" w:rsidRDefault="00300405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</w:rPr>
      </w:pPr>
      <w:r w:rsidRPr="00BF66ED">
        <w:rPr>
          <w:rFonts w:ascii="Times New Roman" w:hAnsi="Times New Roman"/>
          <w:b/>
          <w:sz w:val="28"/>
        </w:rPr>
        <w:t>41.</w:t>
      </w:r>
      <w:r w:rsidRPr="00BF66ED">
        <w:rPr>
          <w:rFonts w:ascii="Times New Roman" w:hAnsi="Times New Roman"/>
          <w:sz w:val="28"/>
        </w:rPr>
        <w:t xml:space="preserve"> Получение оценки “неудовлетворительно”, либо неявка адвоката по неуважительным причинам, в соответствии с утвержденным графиком, на внешний мониторинг качества квалифицированной юридической помощи, гарантируемой государством, может служить основанием для приостановления деятельности или исключения из системы </w:t>
      </w:r>
      <w:r w:rsidRPr="00BF66ED">
        <w:rPr>
          <w:rFonts w:ascii="Times New Roman" w:hAnsi="Times New Roman"/>
          <w:sz w:val="28"/>
        </w:rPr>
        <w:lastRenderedPageBreak/>
        <w:t xml:space="preserve">предоставления юридической помощи, гарантируемой государством. В случае обоснованных подозрений в отношении нарушения норм </w:t>
      </w:r>
      <w:proofErr w:type="spellStart"/>
      <w:r w:rsidRPr="00BF66ED">
        <w:rPr>
          <w:rFonts w:ascii="Times New Roman" w:hAnsi="Times New Roman"/>
          <w:sz w:val="28"/>
        </w:rPr>
        <w:t>Деонтологического</w:t>
      </w:r>
      <w:proofErr w:type="spellEnd"/>
      <w:r w:rsidRPr="00BF66ED">
        <w:rPr>
          <w:rFonts w:ascii="Times New Roman" w:hAnsi="Times New Roman"/>
          <w:sz w:val="28"/>
        </w:rPr>
        <w:t xml:space="preserve"> кодекса адвоката, комиссия по внешнему мониторингу обязана в кратчайшие сроки, но не позднее 30 дней, довести об этом до сведения Комиссии по этике и дисциплине Союза Адвокатов.     </w:t>
      </w:r>
    </w:p>
    <w:p w:rsidR="00300405" w:rsidRPr="00BF66ED" w:rsidRDefault="00300405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</w:rPr>
      </w:pPr>
    </w:p>
    <w:p w:rsidR="00300405" w:rsidRPr="00BF66ED" w:rsidRDefault="00300405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</w:rPr>
      </w:pPr>
      <w:r w:rsidRPr="00BF66ED">
        <w:rPr>
          <w:rFonts w:ascii="Times New Roman" w:hAnsi="Times New Roman"/>
          <w:b/>
          <w:sz w:val="28"/>
        </w:rPr>
        <w:t>42.</w:t>
      </w:r>
      <w:r w:rsidRPr="00BF66ED">
        <w:rPr>
          <w:rFonts w:ascii="Times New Roman" w:hAnsi="Times New Roman"/>
          <w:sz w:val="28"/>
        </w:rPr>
        <w:t xml:space="preserve"> Комиссия по внешнему мониторингу ежегодно составляет консолидированный отчет, включающий в себя позитивные тенденции и недостатки в предоставлении квалифицированной юридической помощи, гарантируемой государством, пути их устранения, список субъектов непрерывной профессиональной подготовки и другие мероприятия по профессиональному развитию адвокатов, список </w:t>
      </w:r>
      <w:proofErr w:type="spellStart"/>
      <w:r w:rsidRPr="00BF66ED">
        <w:rPr>
          <w:rFonts w:ascii="Times New Roman" w:hAnsi="Times New Roman"/>
          <w:sz w:val="28"/>
        </w:rPr>
        <w:t>мониторизированных</w:t>
      </w:r>
      <w:proofErr w:type="spellEnd"/>
      <w:r w:rsidRPr="00BF66ED">
        <w:rPr>
          <w:rFonts w:ascii="Times New Roman" w:hAnsi="Times New Roman"/>
          <w:sz w:val="28"/>
        </w:rPr>
        <w:t xml:space="preserve"> адвокатов и выставленные оценки. Консолидированный отчет представляется Административному аппарату. </w:t>
      </w:r>
    </w:p>
    <w:p w:rsidR="00300405" w:rsidRPr="00BF66ED" w:rsidRDefault="00300405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</w:rPr>
      </w:pPr>
    </w:p>
    <w:p w:rsidR="00300405" w:rsidRPr="00BF66ED" w:rsidRDefault="00300405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</w:rPr>
      </w:pPr>
      <w:r w:rsidRPr="00BF66ED">
        <w:rPr>
          <w:rFonts w:ascii="Times New Roman" w:hAnsi="Times New Roman"/>
          <w:b/>
          <w:sz w:val="28"/>
        </w:rPr>
        <w:t>43.</w:t>
      </w:r>
      <w:r w:rsidRPr="00BF66ED">
        <w:rPr>
          <w:rFonts w:ascii="Times New Roman" w:hAnsi="Times New Roman"/>
          <w:sz w:val="28"/>
        </w:rPr>
        <w:t xml:space="preserve"> Вознаграждение деятельности членов Комиссии по внешнему мониторингу осуществляется в порядке и на условиях, установленных Национальным Советом.</w:t>
      </w:r>
    </w:p>
    <w:p w:rsidR="00300405" w:rsidRPr="00BF66ED" w:rsidRDefault="00300405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</w:rPr>
      </w:pPr>
    </w:p>
    <w:p w:rsidR="00300405" w:rsidRPr="00BF66ED" w:rsidRDefault="00300405" w:rsidP="00581FCA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</w:rPr>
      </w:pPr>
      <w:r w:rsidRPr="00BF66ED">
        <w:rPr>
          <w:rFonts w:ascii="Times New Roman" w:hAnsi="Times New Roman"/>
          <w:b/>
          <w:sz w:val="28"/>
        </w:rPr>
        <w:t>44.</w:t>
      </w:r>
      <w:r w:rsidRPr="00BF66ED">
        <w:rPr>
          <w:rFonts w:ascii="Times New Roman" w:hAnsi="Times New Roman"/>
          <w:sz w:val="28"/>
        </w:rPr>
        <w:t xml:space="preserve"> Члены комиссии по внешнему мониторингу обязаны хранить конфиденциальность данных и информации, полученной в процессе внешнего мониторинга качества квалифицированной юридической помощи, гарантируемой государством, в соответствии с условиями, установленными договором, подписанным с Административным аппаратом Национального Совета.   </w:t>
      </w:r>
    </w:p>
    <w:p w:rsidR="00300405" w:rsidRPr="00BF66ED" w:rsidRDefault="00300405" w:rsidP="004F2880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300405" w:rsidRPr="00BF66ED" w:rsidRDefault="00300405" w:rsidP="00581FCA">
      <w:pPr>
        <w:spacing w:after="0" w:line="240" w:lineRule="auto"/>
        <w:ind w:left="426" w:hanging="426"/>
        <w:jc w:val="both"/>
        <w:rPr>
          <w:rFonts w:ascii="Times New Roman" w:hAnsi="Times New Roman"/>
          <w:sz w:val="28"/>
          <w:shd w:val="clear" w:color="auto" w:fill="FFFF00"/>
        </w:rPr>
      </w:pPr>
      <w:r w:rsidRPr="00BF66ED">
        <w:rPr>
          <w:rFonts w:ascii="Times New Roman" w:hAnsi="Times New Roman"/>
          <w:b/>
          <w:sz w:val="28"/>
        </w:rPr>
        <w:t>45.</w:t>
      </w:r>
      <w:r w:rsidRPr="00BF66ED">
        <w:rPr>
          <w:rFonts w:ascii="Times New Roman" w:hAnsi="Times New Roman"/>
          <w:sz w:val="28"/>
        </w:rPr>
        <w:t xml:space="preserve"> Территориальные бюро обеспечат внутренний мониторинг качества квалифицированной юридической помощи, гарантируемой государством, предоставляемой всеми адвокатами, задействованными в соответствующем округе, в течение 12 месяцев с момента вхождения в силу настоящего положения.</w:t>
      </w:r>
    </w:p>
    <w:p w:rsidR="00300405" w:rsidRPr="00BF66ED" w:rsidRDefault="00300405" w:rsidP="006F4282">
      <w:pPr>
        <w:spacing w:after="0" w:line="240" w:lineRule="auto"/>
        <w:jc w:val="both"/>
        <w:rPr>
          <w:rFonts w:ascii="Times New Roman" w:hAnsi="Times New Roman"/>
          <w:sz w:val="28"/>
          <w:shd w:val="clear" w:color="auto" w:fill="FF0000"/>
        </w:rPr>
      </w:pPr>
    </w:p>
    <w:p w:rsidR="00300405" w:rsidRPr="00BF66ED" w:rsidRDefault="00300405" w:rsidP="006F4282">
      <w:pPr>
        <w:spacing w:after="0" w:line="240" w:lineRule="auto"/>
        <w:jc w:val="both"/>
        <w:rPr>
          <w:rFonts w:ascii="Times New Roman" w:hAnsi="Times New Roman"/>
          <w:sz w:val="28"/>
          <w:shd w:val="clear" w:color="auto" w:fill="FF0000"/>
        </w:rPr>
      </w:pPr>
    </w:p>
    <w:sectPr w:rsidR="00300405" w:rsidRPr="00BF66ED" w:rsidSect="004F3E60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33A" w:rsidRDefault="00C2033A" w:rsidP="00C903B3">
      <w:pPr>
        <w:spacing w:after="0" w:line="240" w:lineRule="auto"/>
      </w:pPr>
      <w:r>
        <w:separator/>
      </w:r>
    </w:p>
  </w:endnote>
  <w:endnote w:type="continuationSeparator" w:id="0">
    <w:p w:rsidR="00C2033A" w:rsidRDefault="00C2033A" w:rsidP="00C90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33A" w:rsidRDefault="00C2033A" w:rsidP="00C903B3">
      <w:pPr>
        <w:spacing w:after="0" w:line="240" w:lineRule="auto"/>
      </w:pPr>
      <w:r>
        <w:separator/>
      </w:r>
    </w:p>
  </w:footnote>
  <w:footnote w:type="continuationSeparator" w:id="0">
    <w:p w:rsidR="00C2033A" w:rsidRDefault="00C2033A" w:rsidP="00C90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405" w:rsidRDefault="003004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06C10"/>
    <w:multiLevelType w:val="hybridMultilevel"/>
    <w:tmpl w:val="E8B02A0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8767728"/>
    <w:multiLevelType w:val="hybridMultilevel"/>
    <w:tmpl w:val="C4EE6122"/>
    <w:lvl w:ilvl="0" w:tplc="CAB2834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C173698"/>
    <w:multiLevelType w:val="hybridMultilevel"/>
    <w:tmpl w:val="C4EE6122"/>
    <w:lvl w:ilvl="0" w:tplc="CAB2834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17600B9"/>
    <w:multiLevelType w:val="hybridMultilevel"/>
    <w:tmpl w:val="C4EE6122"/>
    <w:lvl w:ilvl="0" w:tplc="CAB2834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32E0A4E"/>
    <w:multiLevelType w:val="hybridMultilevel"/>
    <w:tmpl w:val="C4EE6122"/>
    <w:lvl w:ilvl="0" w:tplc="CAB2834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A9A2E85"/>
    <w:multiLevelType w:val="hybridMultilevel"/>
    <w:tmpl w:val="C4EE6122"/>
    <w:lvl w:ilvl="0" w:tplc="CAB2834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BFE6367"/>
    <w:multiLevelType w:val="hybridMultilevel"/>
    <w:tmpl w:val="C4EE6122"/>
    <w:lvl w:ilvl="0" w:tplc="CAB2834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41A1348"/>
    <w:multiLevelType w:val="hybridMultilevel"/>
    <w:tmpl w:val="C4EE6122"/>
    <w:lvl w:ilvl="0" w:tplc="CAB2834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7EC6E18"/>
    <w:multiLevelType w:val="hybridMultilevel"/>
    <w:tmpl w:val="C4EE6122"/>
    <w:lvl w:ilvl="0" w:tplc="CAB2834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7"/>
  </w:num>
  <w:num w:numId="6">
    <w:abstractNumId w:val="1"/>
  </w:num>
  <w:num w:numId="7">
    <w:abstractNumId w:val="6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BB4"/>
    <w:rsid w:val="00000137"/>
    <w:rsid w:val="00000DC8"/>
    <w:rsid w:val="000049E5"/>
    <w:rsid w:val="00016AB8"/>
    <w:rsid w:val="00020165"/>
    <w:rsid w:val="00024274"/>
    <w:rsid w:val="000361F5"/>
    <w:rsid w:val="000401D5"/>
    <w:rsid w:val="000406BF"/>
    <w:rsid w:val="000518D8"/>
    <w:rsid w:val="00051AB0"/>
    <w:rsid w:val="0005376E"/>
    <w:rsid w:val="00067FEB"/>
    <w:rsid w:val="00072193"/>
    <w:rsid w:val="00077621"/>
    <w:rsid w:val="00077C78"/>
    <w:rsid w:val="00084B15"/>
    <w:rsid w:val="000923D6"/>
    <w:rsid w:val="000966C3"/>
    <w:rsid w:val="000A1612"/>
    <w:rsid w:val="000A2BC6"/>
    <w:rsid w:val="000A2C4A"/>
    <w:rsid w:val="000A2F32"/>
    <w:rsid w:val="000A386A"/>
    <w:rsid w:val="000A72CA"/>
    <w:rsid w:val="000C4FE3"/>
    <w:rsid w:val="000D51F5"/>
    <w:rsid w:val="000D6CC7"/>
    <w:rsid w:val="000D7AD6"/>
    <w:rsid w:val="000E6406"/>
    <w:rsid w:val="000F501A"/>
    <w:rsid w:val="000F6037"/>
    <w:rsid w:val="0010596A"/>
    <w:rsid w:val="00112268"/>
    <w:rsid w:val="00113E9A"/>
    <w:rsid w:val="00120416"/>
    <w:rsid w:val="00126378"/>
    <w:rsid w:val="001303F3"/>
    <w:rsid w:val="001312BA"/>
    <w:rsid w:val="00131325"/>
    <w:rsid w:val="0013442D"/>
    <w:rsid w:val="00143EBB"/>
    <w:rsid w:val="00145EA9"/>
    <w:rsid w:val="00157493"/>
    <w:rsid w:val="00164C51"/>
    <w:rsid w:val="00164F88"/>
    <w:rsid w:val="0016524C"/>
    <w:rsid w:val="00174D67"/>
    <w:rsid w:val="00175FAA"/>
    <w:rsid w:val="00181AFB"/>
    <w:rsid w:val="00183CA5"/>
    <w:rsid w:val="001851E5"/>
    <w:rsid w:val="00193653"/>
    <w:rsid w:val="001A47E9"/>
    <w:rsid w:val="001C2BBB"/>
    <w:rsid w:val="001C3238"/>
    <w:rsid w:val="001C4563"/>
    <w:rsid w:val="001D0D97"/>
    <w:rsid w:val="001D6880"/>
    <w:rsid w:val="001E3BFC"/>
    <w:rsid w:val="001E5349"/>
    <w:rsid w:val="001F0570"/>
    <w:rsid w:val="001F2700"/>
    <w:rsid w:val="002017EA"/>
    <w:rsid w:val="002018C7"/>
    <w:rsid w:val="00210096"/>
    <w:rsid w:val="0021038D"/>
    <w:rsid w:val="00222427"/>
    <w:rsid w:val="00225FA8"/>
    <w:rsid w:val="0023052F"/>
    <w:rsid w:val="00232AF1"/>
    <w:rsid w:val="00233C11"/>
    <w:rsid w:val="00233EA5"/>
    <w:rsid w:val="0024504A"/>
    <w:rsid w:val="00247834"/>
    <w:rsid w:val="00257804"/>
    <w:rsid w:val="00263B8C"/>
    <w:rsid w:val="00270212"/>
    <w:rsid w:val="00282537"/>
    <w:rsid w:val="00292265"/>
    <w:rsid w:val="002A3A65"/>
    <w:rsid w:val="002B5189"/>
    <w:rsid w:val="002B58F1"/>
    <w:rsid w:val="002C420E"/>
    <w:rsid w:val="002C65D1"/>
    <w:rsid w:val="002C7D17"/>
    <w:rsid w:val="002D20E2"/>
    <w:rsid w:val="002E197A"/>
    <w:rsid w:val="002F0D24"/>
    <w:rsid w:val="002F6620"/>
    <w:rsid w:val="002F70CE"/>
    <w:rsid w:val="002F77F4"/>
    <w:rsid w:val="00300405"/>
    <w:rsid w:val="0032382B"/>
    <w:rsid w:val="00325661"/>
    <w:rsid w:val="003400FE"/>
    <w:rsid w:val="00347662"/>
    <w:rsid w:val="00350F0A"/>
    <w:rsid w:val="00357DF9"/>
    <w:rsid w:val="00371BCC"/>
    <w:rsid w:val="00376829"/>
    <w:rsid w:val="00384749"/>
    <w:rsid w:val="00385592"/>
    <w:rsid w:val="00390BEF"/>
    <w:rsid w:val="003930DF"/>
    <w:rsid w:val="00395BFB"/>
    <w:rsid w:val="0039721D"/>
    <w:rsid w:val="003A02C4"/>
    <w:rsid w:val="003A1274"/>
    <w:rsid w:val="003A2F95"/>
    <w:rsid w:val="003A616B"/>
    <w:rsid w:val="003A7074"/>
    <w:rsid w:val="003B1B2A"/>
    <w:rsid w:val="003B1DB3"/>
    <w:rsid w:val="003C11CA"/>
    <w:rsid w:val="003C7621"/>
    <w:rsid w:val="003E356C"/>
    <w:rsid w:val="003F7DF9"/>
    <w:rsid w:val="00402298"/>
    <w:rsid w:val="004075DD"/>
    <w:rsid w:val="00410587"/>
    <w:rsid w:val="0042333C"/>
    <w:rsid w:val="00423AEC"/>
    <w:rsid w:val="0042535C"/>
    <w:rsid w:val="00427488"/>
    <w:rsid w:val="00432F57"/>
    <w:rsid w:val="00436421"/>
    <w:rsid w:val="004373A2"/>
    <w:rsid w:val="004420D8"/>
    <w:rsid w:val="004444E6"/>
    <w:rsid w:val="004502A3"/>
    <w:rsid w:val="004544F0"/>
    <w:rsid w:val="00454739"/>
    <w:rsid w:val="00460D3B"/>
    <w:rsid w:val="00460E76"/>
    <w:rsid w:val="00472AFD"/>
    <w:rsid w:val="004765AB"/>
    <w:rsid w:val="00491CF4"/>
    <w:rsid w:val="004922D9"/>
    <w:rsid w:val="00496E11"/>
    <w:rsid w:val="004A054D"/>
    <w:rsid w:val="004A4C80"/>
    <w:rsid w:val="004B211E"/>
    <w:rsid w:val="004C1C4F"/>
    <w:rsid w:val="004C2141"/>
    <w:rsid w:val="004C3F9F"/>
    <w:rsid w:val="004C4105"/>
    <w:rsid w:val="004D1E34"/>
    <w:rsid w:val="004E3502"/>
    <w:rsid w:val="004E45BC"/>
    <w:rsid w:val="004F216B"/>
    <w:rsid w:val="004F2880"/>
    <w:rsid w:val="004F3E60"/>
    <w:rsid w:val="004F7E03"/>
    <w:rsid w:val="0050625C"/>
    <w:rsid w:val="00507DEA"/>
    <w:rsid w:val="00512F86"/>
    <w:rsid w:val="00521F3B"/>
    <w:rsid w:val="00522C7B"/>
    <w:rsid w:val="005409E9"/>
    <w:rsid w:val="005441B4"/>
    <w:rsid w:val="00545BB4"/>
    <w:rsid w:val="0055480A"/>
    <w:rsid w:val="00557F23"/>
    <w:rsid w:val="005671D3"/>
    <w:rsid w:val="005732D2"/>
    <w:rsid w:val="00581FCA"/>
    <w:rsid w:val="00585275"/>
    <w:rsid w:val="00585B6E"/>
    <w:rsid w:val="00590F00"/>
    <w:rsid w:val="0059753D"/>
    <w:rsid w:val="005A4B4E"/>
    <w:rsid w:val="005B65E4"/>
    <w:rsid w:val="005C7E3F"/>
    <w:rsid w:val="005E1348"/>
    <w:rsid w:val="005E373B"/>
    <w:rsid w:val="005F507E"/>
    <w:rsid w:val="00601CAF"/>
    <w:rsid w:val="00611979"/>
    <w:rsid w:val="006243A5"/>
    <w:rsid w:val="00627CF4"/>
    <w:rsid w:val="006347BC"/>
    <w:rsid w:val="00635ACC"/>
    <w:rsid w:val="00635E15"/>
    <w:rsid w:val="00642FBF"/>
    <w:rsid w:val="00644F11"/>
    <w:rsid w:val="0064721F"/>
    <w:rsid w:val="00647878"/>
    <w:rsid w:val="00663F2A"/>
    <w:rsid w:val="006712E3"/>
    <w:rsid w:val="00695A9B"/>
    <w:rsid w:val="00696D37"/>
    <w:rsid w:val="006B53F8"/>
    <w:rsid w:val="006C0C5F"/>
    <w:rsid w:val="006C6D4F"/>
    <w:rsid w:val="006D02BE"/>
    <w:rsid w:val="006D4C5A"/>
    <w:rsid w:val="006E2221"/>
    <w:rsid w:val="006F4282"/>
    <w:rsid w:val="0070244B"/>
    <w:rsid w:val="007040D5"/>
    <w:rsid w:val="00707E7C"/>
    <w:rsid w:val="00715C37"/>
    <w:rsid w:val="00725807"/>
    <w:rsid w:val="0073132E"/>
    <w:rsid w:val="00740D24"/>
    <w:rsid w:val="00744D21"/>
    <w:rsid w:val="00753B86"/>
    <w:rsid w:val="00763A04"/>
    <w:rsid w:val="007744F9"/>
    <w:rsid w:val="00776B00"/>
    <w:rsid w:val="00782245"/>
    <w:rsid w:val="00782EB0"/>
    <w:rsid w:val="007848EC"/>
    <w:rsid w:val="00794B5B"/>
    <w:rsid w:val="007A2932"/>
    <w:rsid w:val="007A6525"/>
    <w:rsid w:val="007C3BD4"/>
    <w:rsid w:val="007D2A13"/>
    <w:rsid w:val="007F6302"/>
    <w:rsid w:val="007F71BD"/>
    <w:rsid w:val="008013A1"/>
    <w:rsid w:val="00807740"/>
    <w:rsid w:val="0081446F"/>
    <w:rsid w:val="0082252D"/>
    <w:rsid w:val="00835481"/>
    <w:rsid w:val="00836CB2"/>
    <w:rsid w:val="00847100"/>
    <w:rsid w:val="0085137D"/>
    <w:rsid w:val="00872722"/>
    <w:rsid w:val="00873023"/>
    <w:rsid w:val="00875604"/>
    <w:rsid w:val="008819A1"/>
    <w:rsid w:val="00885EA1"/>
    <w:rsid w:val="008B2815"/>
    <w:rsid w:val="008C2013"/>
    <w:rsid w:val="008D1719"/>
    <w:rsid w:val="008D7CC6"/>
    <w:rsid w:val="008E5D3B"/>
    <w:rsid w:val="008F04A2"/>
    <w:rsid w:val="008F09BC"/>
    <w:rsid w:val="00914076"/>
    <w:rsid w:val="00922141"/>
    <w:rsid w:val="00930D32"/>
    <w:rsid w:val="00933C9C"/>
    <w:rsid w:val="009348F1"/>
    <w:rsid w:val="00934B30"/>
    <w:rsid w:val="00934C5A"/>
    <w:rsid w:val="00937BE7"/>
    <w:rsid w:val="00940E42"/>
    <w:rsid w:val="00942226"/>
    <w:rsid w:val="009459E2"/>
    <w:rsid w:val="00945DC6"/>
    <w:rsid w:val="00951C1F"/>
    <w:rsid w:val="00951E5A"/>
    <w:rsid w:val="0095386B"/>
    <w:rsid w:val="0095496E"/>
    <w:rsid w:val="0095626D"/>
    <w:rsid w:val="00967806"/>
    <w:rsid w:val="0098178F"/>
    <w:rsid w:val="00987B15"/>
    <w:rsid w:val="00992F90"/>
    <w:rsid w:val="009A4748"/>
    <w:rsid w:val="009A68C0"/>
    <w:rsid w:val="009B1F39"/>
    <w:rsid w:val="009B2DCC"/>
    <w:rsid w:val="009B2FDE"/>
    <w:rsid w:val="009B5367"/>
    <w:rsid w:val="009C404B"/>
    <w:rsid w:val="009E3B1A"/>
    <w:rsid w:val="009E7191"/>
    <w:rsid w:val="00A002BE"/>
    <w:rsid w:val="00A12855"/>
    <w:rsid w:val="00A156EC"/>
    <w:rsid w:val="00A16873"/>
    <w:rsid w:val="00A349FD"/>
    <w:rsid w:val="00A34D3D"/>
    <w:rsid w:val="00A5348B"/>
    <w:rsid w:val="00A5415C"/>
    <w:rsid w:val="00A55B5D"/>
    <w:rsid w:val="00A63106"/>
    <w:rsid w:val="00A67B0A"/>
    <w:rsid w:val="00A72C38"/>
    <w:rsid w:val="00A93E9D"/>
    <w:rsid w:val="00A95212"/>
    <w:rsid w:val="00AA466C"/>
    <w:rsid w:val="00AC3F19"/>
    <w:rsid w:val="00AD6BB6"/>
    <w:rsid w:val="00AF15DB"/>
    <w:rsid w:val="00AF1C81"/>
    <w:rsid w:val="00AF37B2"/>
    <w:rsid w:val="00AF385F"/>
    <w:rsid w:val="00AF7C6D"/>
    <w:rsid w:val="00B04B9A"/>
    <w:rsid w:val="00B16EAB"/>
    <w:rsid w:val="00B37316"/>
    <w:rsid w:val="00B3759A"/>
    <w:rsid w:val="00B41C1E"/>
    <w:rsid w:val="00B509B5"/>
    <w:rsid w:val="00B54049"/>
    <w:rsid w:val="00B55E09"/>
    <w:rsid w:val="00B61B7C"/>
    <w:rsid w:val="00B635C4"/>
    <w:rsid w:val="00B63A56"/>
    <w:rsid w:val="00B73A44"/>
    <w:rsid w:val="00B8046E"/>
    <w:rsid w:val="00B9414A"/>
    <w:rsid w:val="00BA736F"/>
    <w:rsid w:val="00BC599E"/>
    <w:rsid w:val="00BE6612"/>
    <w:rsid w:val="00BF05F8"/>
    <w:rsid w:val="00BF06E7"/>
    <w:rsid w:val="00BF66B1"/>
    <w:rsid w:val="00BF66ED"/>
    <w:rsid w:val="00C05BB0"/>
    <w:rsid w:val="00C107D4"/>
    <w:rsid w:val="00C2033A"/>
    <w:rsid w:val="00C232FE"/>
    <w:rsid w:val="00C33A64"/>
    <w:rsid w:val="00C56FD5"/>
    <w:rsid w:val="00C84C55"/>
    <w:rsid w:val="00C903B3"/>
    <w:rsid w:val="00C9239A"/>
    <w:rsid w:val="00CA0ED1"/>
    <w:rsid w:val="00CB7374"/>
    <w:rsid w:val="00CC3BFC"/>
    <w:rsid w:val="00CE7132"/>
    <w:rsid w:val="00CF20CC"/>
    <w:rsid w:val="00D0320A"/>
    <w:rsid w:val="00D04EDF"/>
    <w:rsid w:val="00D103DA"/>
    <w:rsid w:val="00D15D96"/>
    <w:rsid w:val="00D16206"/>
    <w:rsid w:val="00D16E21"/>
    <w:rsid w:val="00D278E0"/>
    <w:rsid w:val="00D27EE5"/>
    <w:rsid w:val="00D33B3F"/>
    <w:rsid w:val="00D72AD8"/>
    <w:rsid w:val="00D73446"/>
    <w:rsid w:val="00D771C5"/>
    <w:rsid w:val="00D9152A"/>
    <w:rsid w:val="00D921F1"/>
    <w:rsid w:val="00D92605"/>
    <w:rsid w:val="00DA0335"/>
    <w:rsid w:val="00DA255B"/>
    <w:rsid w:val="00DA3C2B"/>
    <w:rsid w:val="00DA5177"/>
    <w:rsid w:val="00DB3C42"/>
    <w:rsid w:val="00DB6146"/>
    <w:rsid w:val="00DB783B"/>
    <w:rsid w:val="00DC7018"/>
    <w:rsid w:val="00DE18B3"/>
    <w:rsid w:val="00DE5DDA"/>
    <w:rsid w:val="00DE6212"/>
    <w:rsid w:val="00DF7A69"/>
    <w:rsid w:val="00E0085E"/>
    <w:rsid w:val="00E07FFA"/>
    <w:rsid w:val="00E120D3"/>
    <w:rsid w:val="00E150A3"/>
    <w:rsid w:val="00E258C9"/>
    <w:rsid w:val="00E276C8"/>
    <w:rsid w:val="00E33668"/>
    <w:rsid w:val="00E40354"/>
    <w:rsid w:val="00E52903"/>
    <w:rsid w:val="00E54C30"/>
    <w:rsid w:val="00E66997"/>
    <w:rsid w:val="00E6798B"/>
    <w:rsid w:val="00E73D26"/>
    <w:rsid w:val="00E73D58"/>
    <w:rsid w:val="00E80B54"/>
    <w:rsid w:val="00E908C4"/>
    <w:rsid w:val="00E938F4"/>
    <w:rsid w:val="00E952E9"/>
    <w:rsid w:val="00E958A5"/>
    <w:rsid w:val="00EB092D"/>
    <w:rsid w:val="00EB2C13"/>
    <w:rsid w:val="00EB4BD2"/>
    <w:rsid w:val="00EB5B8E"/>
    <w:rsid w:val="00EC6F6A"/>
    <w:rsid w:val="00EC7494"/>
    <w:rsid w:val="00ED05E9"/>
    <w:rsid w:val="00ED6294"/>
    <w:rsid w:val="00EE0534"/>
    <w:rsid w:val="00EE05E9"/>
    <w:rsid w:val="00EE4112"/>
    <w:rsid w:val="00EF0917"/>
    <w:rsid w:val="00EF0A76"/>
    <w:rsid w:val="00EF3015"/>
    <w:rsid w:val="00EF6EAA"/>
    <w:rsid w:val="00F00415"/>
    <w:rsid w:val="00F029F7"/>
    <w:rsid w:val="00F2568E"/>
    <w:rsid w:val="00F26D48"/>
    <w:rsid w:val="00F27654"/>
    <w:rsid w:val="00F317E8"/>
    <w:rsid w:val="00F32243"/>
    <w:rsid w:val="00F34768"/>
    <w:rsid w:val="00F34CCB"/>
    <w:rsid w:val="00F3729A"/>
    <w:rsid w:val="00F37B3C"/>
    <w:rsid w:val="00F43003"/>
    <w:rsid w:val="00F501ED"/>
    <w:rsid w:val="00F50BF7"/>
    <w:rsid w:val="00F556D8"/>
    <w:rsid w:val="00F61D2E"/>
    <w:rsid w:val="00F65A42"/>
    <w:rsid w:val="00F7494D"/>
    <w:rsid w:val="00F77F15"/>
    <w:rsid w:val="00F82325"/>
    <w:rsid w:val="00F86999"/>
    <w:rsid w:val="00F960C6"/>
    <w:rsid w:val="00FA280A"/>
    <w:rsid w:val="00FA3942"/>
    <w:rsid w:val="00FB2414"/>
    <w:rsid w:val="00FC30A0"/>
    <w:rsid w:val="00FD31DC"/>
    <w:rsid w:val="00FD4869"/>
    <w:rsid w:val="00FE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E60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locked/>
    <w:rsid w:val="00B55E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4721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64721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C903B3"/>
    <w:pPr>
      <w:tabs>
        <w:tab w:val="center" w:pos="4844"/>
        <w:tab w:val="right" w:pos="9689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C903B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903B3"/>
    <w:pPr>
      <w:tabs>
        <w:tab w:val="center" w:pos="4844"/>
        <w:tab w:val="right" w:pos="9689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C903B3"/>
    <w:rPr>
      <w:rFonts w:cs="Times New Roman"/>
    </w:rPr>
  </w:style>
  <w:style w:type="paragraph" w:styleId="NoSpacing">
    <w:name w:val="No Spacing"/>
    <w:uiPriority w:val="1"/>
    <w:qFormat/>
    <w:rsid w:val="0085137D"/>
    <w:rPr>
      <w:sz w:val="22"/>
      <w:szCs w:val="22"/>
    </w:rPr>
  </w:style>
  <w:style w:type="character" w:styleId="CommentReference">
    <w:name w:val="annotation reference"/>
    <w:uiPriority w:val="99"/>
    <w:semiHidden/>
    <w:rsid w:val="00181AF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81A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181AFB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81AF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181AFB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99"/>
    <w:qFormat/>
    <w:rsid w:val="00181AF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2C420E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91407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914076"/>
    <w:rPr>
      <w:rFonts w:cs="Times New Roman"/>
      <w:sz w:val="20"/>
      <w:szCs w:val="20"/>
    </w:rPr>
  </w:style>
  <w:style w:type="character" w:styleId="FootnoteReference">
    <w:name w:val="footnote reference"/>
    <w:uiPriority w:val="99"/>
    <w:semiHidden/>
    <w:rsid w:val="00914076"/>
    <w:rPr>
      <w:rFonts w:cs="Times New Roman"/>
      <w:vertAlign w:val="superscript"/>
    </w:rPr>
  </w:style>
  <w:style w:type="character" w:styleId="Emphasis">
    <w:name w:val="Emphasis"/>
    <w:qFormat/>
    <w:locked/>
    <w:rsid w:val="009B5367"/>
    <w:rPr>
      <w:i/>
      <w:iCs/>
    </w:rPr>
  </w:style>
  <w:style w:type="character" w:customStyle="1" w:styleId="Heading3Char">
    <w:name w:val="Heading 3 Char"/>
    <w:link w:val="Heading3"/>
    <w:uiPriority w:val="9"/>
    <w:rsid w:val="00B55E09"/>
    <w:rPr>
      <w:rFonts w:ascii="Times New Roman" w:eastAsia="Times New Roman" w:hAnsi="Times New Roman"/>
      <w:b/>
      <w:bCs/>
      <w:sz w:val="27"/>
      <w:szCs w:val="27"/>
      <w:lang w:val="en-US" w:eastAsia="zh-CN"/>
    </w:rPr>
  </w:style>
  <w:style w:type="character" w:styleId="Hyperlink">
    <w:name w:val="Hyperlink"/>
    <w:uiPriority w:val="99"/>
    <w:semiHidden/>
    <w:unhideWhenUsed/>
    <w:rsid w:val="00B55E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E60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locked/>
    <w:rsid w:val="00B55E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4721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64721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C903B3"/>
    <w:pPr>
      <w:tabs>
        <w:tab w:val="center" w:pos="4844"/>
        <w:tab w:val="right" w:pos="9689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C903B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903B3"/>
    <w:pPr>
      <w:tabs>
        <w:tab w:val="center" w:pos="4844"/>
        <w:tab w:val="right" w:pos="9689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C903B3"/>
    <w:rPr>
      <w:rFonts w:cs="Times New Roman"/>
    </w:rPr>
  </w:style>
  <w:style w:type="paragraph" w:styleId="NoSpacing">
    <w:name w:val="No Spacing"/>
    <w:uiPriority w:val="1"/>
    <w:qFormat/>
    <w:rsid w:val="0085137D"/>
    <w:rPr>
      <w:sz w:val="22"/>
      <w:szCs w:val="22"/>
    </w:rPr>
  </w:style>
  <w:style w:type="character" w:styleId="CommentReference">
    <w:name w:val="annotation reference"/>
    <w:uiPriority w:val="99"/>
    <w:semiHidden/>
    <w:rsid w:val="00181AF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81A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181AFB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81AF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181AFB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99"/>
    <w:qFormat/>
    <w:rsid w:val="00181AF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2C420E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rsid w:val="0091407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914076"/>
    <w:rPr>
      <w:rFonts w:cs="Times New Roman"/>
      <w:sz w:val="20"/>
      <w:szCs w:val="20"/>
    </w:rPr>
  </w:style>
  <w:style w:type="character" w:styleId="FootnoteReference">
    <w:name w:val="footnote reference"/>
    <w:uiPriority w:val="99"/>
    <w:semiHidden/>
    <w:rsid w:val="00914076"/>
    <w:rPr>
      <w:rFonts w:cs="Times New Roman"/>
      <w:vertAlign w:val="superscript"/>
    </w:rPr>
  </w:style>
  <w:style w:type="character" w:styleId="Emphasis">
    <w:name w:val="Emphasis"/>
    <w:qFormat/>
    <w:locked/>
    <w:rsid w:val="009B5367"/>
    <w:rPr>
      <w:i/>
      <w:iCs/>
    </w:rPr>
  </w:style>
  <w:style w:type="character" w:customStyle="1" w:styleId="Heading3Char">
    <w:name w:val="Heading 3 Char"/>
    <w:link w:val="Heading3"/>
    <w:uiPriority w:val="9"/>
    <w:rsid w:val="00B55E09"/>
    <w:rPr>
      <w:rFonts w:ascii="Times New Roman" w:eastAsia="Times New Roman" w:hAnsi="Times New Roman"/>
      <w:b/>
      <w:bCs/>
      <w:sz w:val="27"/>
      <w:szCs w:val="27"/>
      <w:lang w:val="en-US" w:eastAsia="zh-CN"/>
    </w:rPr>
  </w:style>
  <w:style w:type="character" w:styleId="Hyperlink">
    <w:name w:val="Hyperlink"/>
    <w:uiPriority w:val="99"/>
    <w:semiHidden/>
    <w:unhideWhenUsed/>
    <w:rsid w:val="00B55E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timpul.md/ru/articol/%D0%92%D0%BB%D0%B0%D0%B4%D0%B8%D0%BC%D0%B8%D1%80-%D0%93%D1%80%D0%BE%D1%81%D1%83-%D1%83%D0%B2%D0%B5%D1%80%D1%8F%D0%BB-%D0%95%D0%B2%D1%80%D0%BE%D0%BF%D0%B5%D0%B9%D1%81%D0%BA%D0%B8%D0%B9-%D0%A1%D1%83%D0%B4-%D1%87%D1%82%D0%BE-%D0%B2-%D0%B0%D0%BA%D1%86%D0%B8%D1%8F%D1%85-7-%D0%B0%D0%BF%D1%80%D0%B5%D0%BB%D1%8F-%D0%BE%D1%82-%D0%B4%D0%B5%D0%B9%D1%81%D1%82%D0%B2%D0%B8%D0%B9-%D0%BF%D0%BE%D0%BB%D0%B8%D1%86%D0%B8%D0%B8-%D0%BD%D0%B8%D0%BA%D1%82%D0%BE-%D0%BD%D0%B5-%D0%BF%D0%BE%D1%81%D1%82%D1%80%D0%B0%D0%B4%D0%B0%D0%BB--35618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najgs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3296</Words>
  <Characters>18791</Characters>
  <Application>Microsoft Office Word</Application>
  <DocSecurity>0</DocSecurity>
  <Lines>156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Palamarciuc Aurelia</cp:lastModifiedBy>
  <cp:revision>2</cp:revision>
  <cp:lastPrinted>2015-07-15T09:16:00Z</cp:lastPrinted>
  <dcterms:created xsi:type="dcterms:W3CDTF">2018-11-13T11:51:00Z</dcterms:created>
  <dcterms:modified xsi:type="dcterms:W3CDTF">2018-11-13T11:51:00Z</dcterms:modified>
</cp:coreProperties>
</file>